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770E" w14:textId="77777777" w:rsidR="00E0280D" w:rsidRDefault="00AE2373" w:rsidP="00E0280D">
      <w:pPr>
        <w:widowControl w:val="0"/>
        <w:spacing w:after="0" w:line="257" w:lineRule="auto"/>
        <w:ind w:firstLine="567"/>
        <w:rPr>
          <w:rFonts w:ascii="Times New Roman" w:hAnsi="Times New Roman" w:cs="Times New Roman"/>
          <w:sz w:val="28"/>
          <w:szCs w:val="28"/>
          <w:lang w:val="kk-KZ"/>
        </w:rPr>
      </w:pPr>
      <w:r w:rsidRPr="00264006">
        <w:rPr>
          <w:rFonts w:ascii="Times New Roman" w:hAnsi="Times New Roman" w:cs="Times New Roman"/>
          <w:sz w:val="28"/>
          <w:szCs w:val="28"/>
          <w:lang w:val="kk-KZ"/>
        </w:rPr>
        <w:t xml:space="preserve"> </w:t>
      </w:r>
      <w:r w:rsidR="003337FE" w:rsidRPr="00E0280D">
        <w:rPr>
          <w:rFonts w:ascii="Times New Roman" w:hAnsi="Times New Roman" w:cs="Times New Roman"/>
          <w:sz w:val="28"/>
          <w:szCs w:val="28"/>
          <w:lang w:val="kk-KZ"/>
        </w:rPr>
        <w:t>Дәріс 1</w:t>
      </w:r>
      <w:r w:rsidR="008003EA" w:rsidRPr="00E0280D">
        <w:rPr>
          <w:rFonts w:ascii="Times New Roman" w:hAnsi="Times New Roman" w:cs="Times New Roman"/>
          <w:sz w:val="28"/>
          <w:szCs w:val="28"/>
          <w:lang w:val="kk-KZ"/>
        </w:rPr>
        <w:t>.</w:t>
      </w:r>
      <w:r w:rsidR="00264006" w:rsidRPr="00E0280D">
        <w:rPr>
          <w:rFonts w:ascii="Times New Roman" w:hAnsi="Times New Roman" w:cs="Times New Roman"/>
          <w:sz w:val="28"/>
          <w:szCs w:val="28"/>
          <w:lang w:val="kk-KZ"/>
        </w:rPr>
        <w:t xml:space="preserve"> </w:t>
      </w:r>
      <w:r w:rsidR="006F6335" w:rsidRPr="00E0280D">
        <w:rPr>
          <w:rFonts w:ascii="Times New Roman" w:hAnsi="Times New Roman" w:cs="Times New Roman"/>
          <w:sz w:val="28"/>
          <w:szCs w:val="28"/>
          <w:lang w:val="kk-KZ"/>
        </w:rPr>
        <w:t xml:space="preserve">Тұрақты даму. Географиялық зерттеу әдістерінің </w:t>
      </w:r>
    </w:p>
    <w:p w14:paraId="1D61BF6F" w14:textId="7266295A" w:rsidR="00264006" w:rsidRPr="00E0280D" w:rsidRDefault="00E0280D" w:rsidP="00E0280D">
      <w:pPr>
        <w:widowControl w:val="0"/>
        <w:spacing w:after="0" w:line="257"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F6335" w:rsidRPr="00E0280D">
        <w:rPr>
          <w:rFonts w:ascii="Times New Roman" w:hAnsi="Times New Roman" w:cs="Times New Roman"/>
          <w:sz w:val="28"/>
          <w:szCs w:val="28"/>
          <w:lang w:val="kk-KZ"/>
        </w:rPr>
        <w:t>классификациясы</w:t>
      </w:r>
      <w:r w:rsidR="00264006" w:rsidRPr="00E0280D">
        <w:rPr>
          <w:rFonts w:ascii="Times New Roman" w:hAnsi="Times New Roman" w:cs="Times New Roman"/>
          <w:sz w:val="28"/>
          <w:szCs w:val="28"/>
          <w:lang w:val="kk-KZ"/>
        </w:rPr>
        <w:t>.</w:t>
      </w:r>
    </w:p>
    <w:p w14:paraId="4962C1FB" w14:textId="77CE1838" w:rsidR="00264006" w:rsidRPr="00E0280D" w:rsidRDefault="006F6335" w:rsidP="00264006">
      <w:pPr>
        <w:pStyle w:val="ListParagraph"/>
        <w:widowControl w:val="0"/>
        <w:numPr>
          <w:ilvl w:val="0"/>
          <w:numId w:val="3"/>
        </w:numPr>
        <w:spacing w:after="0" w:line="257" w:lineRule="auto"/>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Тұрақты даму</w:t>
      </w:r>
      <w:r w:rsidR="008003EA" w:rsidRPr="00E0280D">
        <w:rPr>
          <w:rFonts w:ascii="Times New Roman" w:hAnsi="Times New Roman" w:cs="Times New Roman"/>
          <w:sz w:val="28"/>
          <w:szCs w:val="28"/>
          <w:lang w:val="kk-KZ"/>
        </w:rPr>
        <w:t xml:space="preserve">; 2. </w:t>
      </w:r>
      <w:r w:rsidRPr="00E0280D">
        <w:rPr>
          <w:rFonts w:ascii="Times New Roman" w:hAnsi="Times New Roman" w:cs="Times New Roman"/>
          <w:sz w:val="28"/>
          <w:szCs w:val="28"/>
          <w:lang w:val="kk-KZ"/>
        </w:rPr>
        <w:t>Географиялық зерттеу</w:t>
      </w:r>
      <w:r w:rsidR="00E0280D">
        <w:rPr>
          <w:rFonts w:ascii="Times New Roman" w:hAnsi="Times New Roman" w:cs="Times New Roman"/>
          <w:sz w:val="28"/>
          <w:szCs w:val="28"/>
          <w:lang w:val="kk-KZ"/>
        </w:rPr>
        <w:t xml:space="preserve"> </w:t>
      </w:r>
      <w:r w:rsidRPr="00E0280D">
        <w:rPr>
          <w:rFonts w:ascii="Times New Roman" w:hAnsi="Times New Roman" w:cs="Times New Roman"/>
          <w:sz w:val="28"/>
          <w:szCs w:val="28"/>
          <w:lang w:val="kk-KZ"/>
        </w:rPr>
        <w:t>әдістерінің жіктелуі</w:t>
      </w:r>
      <w:r w:rsidR="008003EA" w:rsidRPr="00E0280D">
        <w:rPr>
          <w:rFonts w:ascii="Times New Roman" w:hAnsi="Times New Roman" w:cs="Times New Roman"/>
          <w:sz w:val="28"/>
          <w:szCs w:val="28"/>
          <w:lang w:val="kk-KZ"/>
        </w:rPr>
        <w:t>.</w:t>
      </w:r>
    </w:p>
    <w:p w14:paraId="2FFF649A" w14:textId="77777777" w:rsidR="00264006" w:rsidRPr="00E0280D" w:rsidRDefault="00264006" w:rsidP="008003EA">
      <w:pPr>
        <w:widowControl w:val="0"/>
        <w:spacing w:after="0" w:line="257" w:lineRule="auto"/>
        <w:ind w:firstLine="567"/>
        <w:jc w:val="both"/>
        <w:rPr>
          <w:rFonts w:ascii="Times New Roman" w:hAnsi="Times New Roman" w:cs="Times New Roman"/>
          <w:sz w:val="28"/>
          <w:szCs w:val="28"/>
          <w:lang w:val="kk-KZ"/>
        </w:rPr>
      </w:pPr>
    </w:p>
    <w:p w14:paraId="306EA2EB" w14:textId="30B3161A" w:rsidR="00264006" w:rsidRPr="00E0280D" w:rsidRDefault="003337FE" w:rsidP="006F6335">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6F6335" w:rsidRPr="00E0280D">
        <w:rPr>
          <w:rFonts w:ascii="Times New Roman" w:hAnsi="Times New Roman" w:cs="Times New Roman"/>
          <w:sz w:val="28"/>
          <w:szCs w:val="28"/>
          <w:lang w:val="kk-KZ"/>
        </w:rPr>
        <w:t>Тұрақты даму мақсаттары (ТДМ) - бұл кедейлік пен кедейлікті жоюға, теңсіздік пен әділетсіздікке қарсы тұруға,жер шарын қорғауға және барлық адамдар үшін бейбітшілік пен гүлденуді қамтамасыз етуге бағытталған әлемде қабылданған мақсаттар. 2030 жылға дейін 17 негізгі бағыттар таңдалды, олардың жүзеге асырылуы елді өмірдің барлық негізгі салаларының тұрақты дамуына және осы әлемдегі әрбір адамға қатысты жаһандық мәселелерді шешуге жетелейді. ТДМ-ын енгізу және оған қол жеткізу процесі БҰҰ өкілдері тарапынан да, Қазақстан Республикасының үкіметі тарапынан үнемі бақыланады. ТДМ-на тиімді жету үшін ведомствоаралық және тұрақты дамудың мақсаттық индикаторлары жөніндегі сарапшылар тобы БҰҰ-ға мүше әр мемлекет үшін осы көрсеткіштерді мемлекет меншігіне айналдыру мүмкіндігі бар ғаламдық көрсеткіштер жүйесін жасады. Бүгінгі күні Қазақстанның ТДМ-на қол жеткізу мониторинг жүйесі 280 индикаторды қамтиды, оның 205-і ғаламдық, ал 75-і ұлттық индикаторлар.</w:t>
      </w:r>
    </w:p>
    <w:p w14:paraId="5AB262B7" w14:textId="77777777" w:rsidR="00E0280D" w:rsidRPr="00E0280D" w:rsidRDefault="006F6335" w:rsidP="00E0280D">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E0280D" w:rsidRPr="00E0280D">
        <w:rPr>
          <w:rFonts w:ascii="Times New Roman" w:hAnsi="Times New Roman" w:cs="Times New Roman"/>
          <w:sz w:val="28"/>
          <w:szCs w:val="28"/>
          <w:lang w:val="kk-KZ"/>
        </w:rPr>
        <w:t>Кез келген ғылым үш аспектіде қарастырылатын өзара байланысқан элементтерден тұрады: объективті (не белгілі?), әдістемелік (ол қалай белгілі?) және субъективті-мақсатты (неліктен белгілі?). Физика-географиялық зерттеулердің негізгі мақсаты – Жердің географиялық қабығын және оның құрылымдық бөліктерін түсіну. Зерттеу мақсаттары өте алуан түрлі. Олар таза ғылыми болуы мүмкін: процестерді зерттеу</w:t>
      </w:r>
    </w:p>
    <w:p w14:paraId="6163B9FC" w14:textId="0881EF9C" w:rsidR="006F6335" w:rsidRPr="00033779" w:rsidRDefault="00E0280D" w:rsidP="00E0280D">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(өзендік, көшкін, климаттың түзілуі, топырақ түзілуі және т.б.) және құбылыстар (мәңгілік тоң, батпақтар және т.б.), табиғаттың жеке құрамдас бөліктері (рельеф, климат, топырақ, өсімдік және т.б.), оларға тән белгілер, кеңістіктегі өзгерістер және уақыт бойынша, басқа компоненттермен өзара байланысы мен тәуелділігі; белгілі бір аумақтағы белгілі бір компоненттердің, процестер мен құбылыстардың сипаттамаларын белгілеу. Зерттеулер Жердің табиғатын адам қоғамының тіршілік ету ортасы (табиғи жағдайлар) және табиғи ресурстардың көзі ретінде, әртүрлі аймақтардың табиғатының экономикалық қызметтің жекелеген түрлерінің мүмкіндіктеріне әсерін және кері әсерін зерттеуге бағытталуы мүмкін. табиғаттағы шаруашылық қызметі, сонымен қатар табиғаттағы антропогендік өзгерістерді зерттеу. Бұл қазірдің өзінде қолданылған мәселелер.</w:t>
      </w:r>
    </w:p>
    <w:p w14:paraId="3EEF4589" w14:textId="442C8B53"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7C4B6E69" w14:textId="77777777"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   </w:t>
      </w:r>
    </w:p>
    <w:p w14:paraId="38F9A2C9" w14:textId="77777777" w:rsidR="00E0280D" w:rsidRDefault="00AE2373" w:rsidP="00E0280D">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 </w:t>
      </w:r>
      <w:r w:rsidR="00DA1E4B" w:rsidRPr="00E0280D">
        <w:rPr>
          <w:rFonts w:ascii="Times New Roman" w:hAnsi="Times New Roman" w:cs="Times New Roman"/>
          <w:sz w:val="28"/>
          <w:szCs w:val="28"/>
          <w:lang w:val="kk-KZ"/>
        </w:rPr>
        <w:t xml:space="preserve">Дәріс 2. </w:t>
      </w:r>
      <w:r w:rsidR="00E0280D" w:rsidRPr="00E0280D">
        <w:rPr>
          <w:rFonts w:ascii="Times New Roman" w:hAnsi="Times New Roman" w:cs="Times New Roman"/>
          <w:sz w:val="28"/>
          <w:szCs w:val="28"/>
          <w:lang w:val="kk-KZ"/>
        </w:rPr>
        <w:t xml:space="preserve">Кешенді географиялық зерттеу әдістері </w:t>
      </w:r>
    </w:p>
    <w:p w14:paraId="710C1057" w14:textId="3577030A" w:rsidR="00DA1E4B" w:rsidRPr="00E0280D" w:rsidRDefault="00AE2373" w:rsidP="00E0280D">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E841AD" w:rsidRPr="00E0280D">
        <w:rPr>
          <w:rFonts w:ascii="Times New Roman" w:hAnsi="Times New Roman" w:cs="Times New Roman"/>
          <w:sz w:val="28"/>
          <w:szCs w:val="28"/>
          <w:lang w:val="kk-KZ"/>
        </w:rPr>
        <w:t>ғылыми таным, зерттеу түрлері</w:t>
      </w:r>
      <w:r w:rsidRPr="00E0280D">
        <w:rPr>
          <w:rFonts w:ascii="Times New Roman" w:hAnsi="Times New Roman" w:cs="Times New Roman"/>
          <w:sz w:val="28"/>
          <w:szCs w:val="28"/>
          <w:lang w:val="kk-KZ"/>
        </w:rPr>
        <w:t xml:space="preserve"> 2)</w:t>
      </w:r>
      <w:r w:rsidR="00043EA3" w:rsidRPr="00E0280D">
        <w:rPr>
          <w:rFonts w:ascii="Times New Roman" w:hAnsi="Times New Roman" w:cs="Times New Roman"/>
          <w:sz w:val="28"/>
          <w:szCs w:val="28"/>
          <w:lang w:val="kk-KZ"/>
        </w:rPr>
        <w:t xml:space="preserve"> </w:t>
      </w:r>
      <w:r w:rsidR="00E841AD" w:rsidRPr="00E0280D">
        <w:rPr>
          <w:rFonts w:ascii="Times New Roman" w:hAnsi="Times New Roman" w:cs="Times New Roman"/>
          <w:sz w:val="28"/>
          <w:szCs w:val="28"/>
          <w:lang w:val="kk-KZ"/>
        </w:rPr>
        <w:t xml:space="preserve">ғылыми зерттеу </w:t>
      </w:r>
      <w:r w:rsidR="00E0280D">
        <w:rPr>
          <w:rFonts w:ascii="Times New Roman" w:hAnsi="Times New Roman" w:cs="Times New Roman"/>
          <w:sz w:val="28"/>
          <w:szCs w:val="28"/>
          <w:lang w:val="kk-KZ"/>
        </w:rPr>
        <w:t>сатылары</w:t>
      </w:r>
      <w:r w:rsidR="00043EA3" w:rsidRPr="00E0280D">
        <w:rPr>
          <w:rFonts w:ascii="Times New Roman" w:hAnsi="Times New Roman" w:cs="Times New Roman"/>
          <w:sz w:val="28"/>
          <w:szCs w:val="28"/>
          <w:lang w:val="kk-KZ"/>
        </w:rPr>
        <w:t>.</w:t>
      </w:r>
      <w:r w:rsidR="00DA1E4B" w:rsidRPr="00E0280D">
        <w:rPr>
          <w:rFonts w:ascii="Times New Roman" w:hAnsi="Times New Roman" w:cs="Times New Roman"/>
          <w:sz w:val="28"/>
          <w:szCs w:val="28"/>
          <w:lang w:val="kk-KZ"/>
        </w:rPr>
        <w:t xml:space="preserve">  </w:t>
      </w:r>
    </w:p>
    <w:p w14:paraId="76DBC99F" w14:textId="77777777" w:rsidR="00DA1E4B" w:rsidRPr="00E0280D" w:rsidRDefault="00DA1E4B" w:rsidP="003337FE">
      <w:pPr>
        <w:widowControl w:val="0"/>
        <w:spacing w:after="0" w:line="257" w:lineRule="auto"/>
        <w:ind w:left="567"/>
        <w:jc w:val="both"/>
        <w:rPr>
          <w:rFonts w:ascii="Times New Roman" w:hAnsi="Times New Roman" w:cs="Times New Roman"/>
          <w:sz w:val="28"/>
          <w:szCs w:val="28"/>
          <w:lang w:val="kk-KZ"/>
        </w:rPr>
      </w:pPr>
    </w:p>
    <w:p w14:paraId="23BCB13F" w14:textId="77777777" w:rsidR="00FA1B48" w:rsidRPr="00FA1B48" w:rsidRDefault="00DA1E4B" w:rsidP="00FA1B48">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FA1B48" w:rsidRPr="00FA1B48">
        <w:rPr>
          <w:rFonts w:ascii="Times New Roman" w:hAnsi="Times New Roman" w:cs="Times New Roman"/>
          <w:sz w:val="28"/>
          <w:szCs w:val="28"/>
          <w:lang w:val="kk-KZ"/>
        </w:rPr>
        <w:t xml:space="preserve">Философияда білімнің екі деңгейі бар – теориялық және эмпирикалық. </w:t>
      </w:r>
      <w:r w:rsidR="00FA1B48" w:rsidRPr="00FA1B48">
        <w:rPr>
          <w:rFonts w:ascii="Times New Roman" w:hAnsi="Times New Roman" w:cs="Times New Roman"/>
          <w:sz w:val="28"/>
          <w:szCs w:val="28"/>
          <w:lang w:val="kk-KZ"/>
        </w:rPr>
        <w:lastRenderedPageBreak/>
        <w:t>Теория (грек. θεωρία, «қарау, зерттеу») – кез келген құбылысқа қатысты болжау күші бар білім жүйесі. Білімнің теориялық деңгейінің категориялары: Гипотеза (ежелгі грек тілінен πόθεσις – «негіз», «болжам») – дәлелденбеген тұжырым, болжам немесе болжам. Заң - бұл әртүрлі ғылыми ұғымдар арасындағы қатынастарды, байланыстарды сипаттайтын, фактілерді түсіндіру ретінде ұсынылған және осы кезеңде ғылыми қоғамдастық деректерге сәйкес деп таныған ауызша және/немесе математикалық тұжырымдалған мәлімдеме. Модельдеу – алынған білімді түпнұсқаға көшіру арқылы нысанды модельдер арқылы зерттеу. Пәндік модельдеу – белгілі бір қайталанатын түпнұсқа қасиеттері бар қысқартылған көшірмелердің үлгілерін жасау. Психикалық модельдеу – пайдалану</w:t>
      </w:r>
    </w:p>
    <w:p w14:paraId="18E8878B"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психикалық бейнелер. Иконикалық немесе символдық – формулаларды, сызбаларды қолдануды білдіреді. Компьютер – бұл компьютер және</w:t>
      </w:r>
    </w:p>
    <w:p w14:paraId="2BA4A82E"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зерттеу құралы мен объектісі, моделі – компьютерлік бағдарлама.</w:t>
      </w:r>
    </w:p>
    <w:p w14:paraId="66D4A787"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Білімнің теориялық деңгейінің кезеңдері: Негізгі идеяларды дамыту және түсіндіру негізінде жатқан негізгі байланыстарды табу, яғни теорияны қалыптастыру.</w:t>
      </w:r>
    </w:p>
    <w:p w14:paraId="072BD670"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Қалыптасқан теорияны қолдану.</w:t>
      </w:r>
    </w:p>
    <w:p w14:paraId="37CE4BD9"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Эмпирикалық тәуелділіктерден теорияның сәйкес тұжырымдарын табу, т.б. түсіндіру; белгілі бір жағдайда – арқылы табу</w:t>
      </w:r>
    </w:p>
    <w:p w14:paraId="0267B823" w14:textId="0040906A" w:rsidR="00B23D6B" w:rsidRPr="00E0280D"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осы алгоритмді жүзеге асыратын жүйе механизмінің әрекет алгоритмі. Процесс алдыңғыға қарама-қарсы, яғни теориялық мәлімдемелер негізінде эмпирикалық тәуелділіктерді табу, белгілі бір жағдайда жүйелік диаграмма негізінде оның әрекетінің алгоритмін табу.</w:t>
      </w:r>
      <w:r w:rsidR="001C104B" w:rsidRPr="00E0280D">
        <w:rPr>
          <w:rFonts w:ascii="Times New Roman" w:hAnsi="Times New Roman" w:cs="Times New Roman"/>
          <w:sz w:val="28"/>
          <w:szCs w:val="28"/>
          <w:lang w:val="kk-KZ"/>
        </w:rPr>
        <w:t xml:space="preserve"> </w:t>
      </w:r>
    </w:p>
    <w:p w14:paraId="56D8A54A" w14:textId="5049E6D1"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5A6ACE27" w14:textId="77777777" w:rsidR="00FA1B48" w:rsidRDefault="003337FE" w:rsidP="00FA1B48">
      <w:pPr>
        <w:widowControl w:val="0"/>
        <w:spacing w:after="0" w:line="257" w:lineRule="auto"/>
        <w:ind w:firstLine="567"/>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                     Дәріс 3. </w:t>
      </w:r>
      <w:r w:rsidR="00FA1B48" w:rsidRPr="00FA1B48">
        <w:rPr>
          <w:rFonts w:ascii="Times New Roman" w:hAnsi="Times New Roman" w:cs="Times New Roman"/>
          <w:sz w:val="28"/>
          <w:szCs w:val="28"/>
          <w:lang w:val="kk-KZ"/>
        </w:rPr>
        <w:t>Ландшафты профильдеу және дала</w:t>
      </w:r>
    </w:p>
    <w:p w14:paraId="08991C78" w14:textId="03C4AB4D" w:rsidR="003337FE" w:rsidRPr="00E0280D" w:rsidRDefault="00FA1B48" w:rsidP="00FA1B48">
      <w:pPr>
        <w:widowControl w:val="0"/>
        <w:spacing w:after="0" w:line="257"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A1B48">
        <w:rPr>
          <w:rFonts w:ascii="Times New Roman" w:hAnsi="Times New Roman" w:cs="Times New Roman"/>
          <w:sz w:val="28"/>
          <w:szCs w:val="28"/>
          <w:lang w:val="kk-KZ"/>
        </w:rPr>
        <w:t xml:space="preserve"> ландшафтарының картасын жасау</w:t>
      </w:r>
    </w:p>
    <w:p w14:paraId="22BA22F2" w14:textId="77777777" w:rsidR="006D53EA" w:rsidRDefault="00EC383E" w:rsidP="00EC383E">
      <w:pPr>
        <w:widowControl w:val="0"/>
        <w:spacing w:after="0" w:line="257" w:lineRule="auto"/>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                              </w:t>
      </w:r>
      <w:r w:rsidR="003337FE" w:rsidRPr="00E0280D">
        <w:rPr>
          <w:rFonts w:ascii="Times New Roman" w:hAnsi="Times New Roman" w:cs="Times New Roman"/>
          <w:sz w:val="28"/>
          <w:szCs w:val="28"/>
          <w:lang w:val="kk-KZ"/>
        </w:rPr>
        <w:t xml:space="preserve">1) </w:t>
      </w:r>
      <w:r w:rsidR="00FA1B48">
        <w:rPr>
          <w:rFonts w:ascii="Times New Roman" w:hAnsi="Times New Roman" w:cs="Times New Roman"/>
          <w:sz w:val="28"/>
          <w:szCs w:val="28"/>
          <w:lang w:val="kk-KZ"/>
        </w:rPr>
        <w:t>география әдістері</w:t>
      </w:r>
      <w:r w:rsidR="003337FE" w:rsidRPr="00E0280D">
        <w:rPr>
          <w:rFonts w:ascii="Times New Roman" w:hAnsi="Times New Roman" w:cs="Times New Roman"/>
          <w:sz w:val="28"/>
          <w:szCs w:val="28"/>
          <w:lang w:val="kk-KZ"/>
        </w:rPr>
        <w:t xml:space="preserve">; 2) </w:t>
      </w:r>
      <w:r w:rsidR="006D53EA">
        <w:rPr>
          <w:rFonts w:ascii="Times New Roman" w:hAnsi="Times New Roman" w:cs="Times New Roman"/>
          <w:sz w:val="28"/>
          <w:szCs w:val="28"/>
          <w:lang w:val="kk-KZ"/>
        </w:rPr>
        <w:t xml:space="preserve">геограялық зерттеу </w:t>
      </w:r>
    </w:p>
    <w:p w14:paraId="34C6FD5A" w14:textId="4479971A" w:rsidR="003337FE" w:rsidRPr="00E0280D" w:rsidRDefault="006D53EA" w:rsidP="00EC383E">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классификациясы</w:t>
      </w:r>
      <w:r w:rsidR="00EC383E" w:rsidRPr="00E0280D">
        <w:rPr>
          <w:rFonts w:ascii="Times New Roman" w:hAnsi="Times New Roman" w:cs="Times New Roman"/>
          <w:sz w:val="28"/>
          <w:szCs w:val="28"/>
          <w:lang w:val="kk-KZ"/>
        </w:rPr>
        <w:t>.</w:t>
      </w:r>
    </w:p>
    <w:p w14:paraId="50F23591" w14:textId="77777777"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1A559B36" w14:textId="77777777" w:rsidR="00FA1B48" w:rsidRPr="00FA1B48" w:rsidRDefault="003337FE" w:rsidP="00FA1B48">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FA1B48" w:rsidRPr="00FA1B48">
        <w:rPr>
          <w:rFonts w:ascii="Times New Roman" w:hAnsi="Times New Roman" w:cs="Times New Roman"/>
          <w:sz w:val="28"/>
          <w:szCs w:val="28"/>
          <w:lang w:val="kk-KZ"/>
        </w:rPr>
        <w:t>Адамзат әрқашан бізді қоршаған әлемді түсінуге ұмтылды, яғни. Көптеген ғасырлар мен мыңжылдықтар бойы жаңа жерлерді (территорияларды) игерді, өркениеттерді, мәдениеттерді және т.б. Сөйтіп, зерттеу жұмыстарын жүргізді. Зерттеу негізінен әртүрлі топтарға бөлінеді. Біздің мақсатымыз географиялық зерттеулерді қарастыру, мысалы, халықты, өндірістік аймақтарды, экономиканы және т.б. Бұрынғы географиялық зерттеулердің күрделі болғаны география тарихынан белгілі. Демек, бұрын географтар күрделі географиялық әдістерді қолданған.</w:t>
      </w:r>
    </w:p>
    <w:p w14:paraId="613038D0"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Бұл әдістер нақты қандай? Мысалы, әдістер мен құралдардың айырмашылығы неде? Тәсілдер? Принциптер? Ұғымның әртүрлі тұжырымдары бар - Ғылым әдісі.</w:t>
      </w:r>
    </w:p>
    <w:p w14:paraId="1200675F"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Анықтамалар:</w:t>
      </w:r>
    </w:p>
    <w:p w14:paraId="348A58E4"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lastRenderedPageBreak/>
        <w:t>- ғылым әдістері (В.Я.Ром бойынша) зерттеу жолы және сонымен бірге теория («әдіс» сөзінің бір мағынасы грек тілінен осылай аударылады).</w:t>
      </w:r>
    </w:p>
    <w:p w14:paraId="3A80F134"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Әдістер зерттеу тәсілі ретінде ғылымда жаңа білім алу және оларды теорияға (оқыту) жалпылау үшін қолданылатын әдістер мен әдістердің жиынтығын білдіреді, яғни. әдістердің мазмұнын ғылыми теориялар қалыптастырады.</w:t>
      </w:r>
    </w:p>
    <w:p w14:paraId="7FB23194" w14:textId="77777777"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 ғылым әдістері – жаңа білім алудың әрі қарай зерттеуден кейінгі жолдарын көрсететін ережелер мен шарттар;</w:t>
      </w:r>
    </w:p>
    <w:p w14:paraId="7224E4DD" w14:textId="0DE98886" w:rsidR="00FA1B48" w:rsidRPr="00FA1B48"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 ғылым әдістері мақсатқа жету әдісі, әдісі, іс-әрекет бағыты;</w:t>
      </w:r>
    </w:p>
    <w:p w14:paraId="53154037" w14:textId="07A693EB" w:rsidR="003337FE" w:rsidRDefault="00FA1B48" w:rsidP="00FA1B48">
      <w:pPr>
        <w:widowControl w:val="0"/>
        <w:spacing w:after="0" w:line="257" w:lineRule="auto"/>
        <w:ind w:firstLine="567"/>
        <w:jc w:val="both"/>
        <w:rPr>
          <w:rFonts w:ascii="Times New Roman" w:hAnsi="Times New Roman" w:cs="Times New Roman"/>
          <w:sz w:val="28"/>
          <w:szCs w:val="28"/>
          <w:lang w:val="kk-KZ"/>
        </w:rPr>
      </w:pPr>
      <w:r w:rsidRPr="00FA1B48">
        <w:rPr>
          <w:rFonts w:ascii="Times New Roman" w:hAnsi="Times New Roman" w:cs="Times New Roman"/>
          <w:sz w:val="28"/>
          <w:szCs w:val="28"/>
          <w:lang w:val="kk-KZ"/>
        </w:rPr>
        <w:t>- ғыл</w:t>
      </w:r>
      <w:r w:rsidR="006D53EA">
        <w:rPr>
          <w:rFonts w:ascii="Times New Roman" w:hAnsi="Times New Roman" w:cs="Times New Roman"/>
          <w:sz w:val="28"/>
          <w:szCs w:val="28"/>
          <w:lang w:val="kk-KZ"/>
        </w:rPr>
        <w:t>ым әдістері</w:t>
      </w:r>
      <w:r w:rsidRPr="00FA1B48">
        <w:rPr>
          <w:rFonts w:ascii="Times New Roman" w:hAnsi="Times New Roman" w:cs="Times New Roman"/>
          <w:sz w:val="28"/>
          <w:szCs w:val="28"/>
          <w:lang w:val="kk-KZ"/>
        </w:rPr>
        <w:t xml:space="preserve"> зерттеу пәнін жан-жақты бейнелеуге, оның мәнін ашуға, заңдылықтарын түсінуге жету тәсілі.</w:t>
      </w:r>
    </w:p>
    <w:p w14:paraId="1C855F30" w14:textId="19206006" w:rsidR="006D53EA" w:rsidRPr="00E0280D" w:rsidRDefault="006D53EA" w:rsidP="00FA1B48">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Географияның барлық әдістерін екі үлкен класқа бөлуге болады – жалпы географиялық және нақты географиялық. Олардың біріншісі географиялық ғылымдардың бүкіл жүйесіне еніп жатқан қиылысатын сипатқа ие болса, екіншісін, мысалы, физикалық немесе экономикалық географтар ғана қолданатыны анық. Бұған әдістердің кез келген топтамасы белгілі бір дәрежеде шартты болып табылатынын қосайық, өйткені әдістердің өзі тұрақты даму және жетілдіру күйінде болады.</w:t>
      </w:r>
    </w:p>
    <w:p w14:paraId="1D354D9C" w14:textId="20EF1518"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01F7F196" w14:textId="77777777" w:rsidR="00A361A1" w:rsidRPr="00E0280D" w:rsidRDefault="00A361A1" w:rsidP="003337FE">
      <w:pPr>
        <w:widowControl w:val="0"/>
        <w:spacing w:after="0" w:line="257" w:lineRule="auto"/>
        <w:ind w:firstLine="567"/>
        <w:jc w:val="both"/>
        <w:rPr>
          <w:rFonts w:ascii="Times New Roman" w:hAnsi="Times New Roman" w:cs="Times New Roman"/>
          <w:sz w:val="28"/>
          <w:szCs w:val="28"/>
          <w:lang w:val="kk-KZ"/>
        </w:rPr>
      </w:pPr>
    </w:p>
    <w:p w14:paraId="2EA6598A" w14:textId="77777777" w:rsidR="006D53EA" w:rsidRDefault="003337FE" w:rsidP="003337FE">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4. </w:t>
      </w:r>
      <w:r w:rsidR="006D53EA" w:rsidRPr="006D53EA">
        <w:rPr>
          <w:rFonts w:ascii="Times New Roman" w:hAnsi="Times New Roman" w:cs="Times New Roman"/>
          <w:sz w:val="28"/>
          <w:szCs w:val="28"/>
          <w:lang w:val="kk-KZ"/>
        </w:rPr>
        <w:t xml:space="preserve">Ғылыми зерттеу жөнінде негізгі түсініктер </w:t>
      </w:r>
    </w:p>
    <w:p w14:paraId="3DFA8AE2" w14:textId="233B04FB"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0A4111" w:rsidRPr="006D53EA">
        <w:rPr>
          <w:rFonts w:ascii="Times New Roman" w:hAnsi="Times New Roman" w:cs="Times New Roman"/>
          <w:sz w:val="28"/>
          <w:szCs w:val="28"/>
          <w:lang w:val="kk-KZ"/>
        </w:rPr>
        <w:t>Геологиялық-экологиялық зерттеулер</w:t>
      </w:r>
      <w:r w:rsidRPr="00E0280D">
        <w:rPr>
          <w:rFonts w:ascii="Times New Roman" w:hAnsi="Times New Roman" w:cs="Times New Roman"/>
          <w:sz w:val="28"/>
          <w:szCs w:val="28"/>
          <w:lang w:val="kk-KZ"/>
        </w:rPr>
        <w:t xml:space="preserve">; 2) </w:t>
      </w:r>
      <w:r w:rsidR="000A4111">
        <w:rPr>
          <w:rFonts w:ascii="Times New Roman" w:hAnsi="Times New Roman" w:cs="Times New Roman"/>
          <w:sz w:val="28"/>
          <w:szCs w:val="28"/>
          <w:lang w:val="kk-KZ"/>
        </w:rPr>
        <w:t>маршруттық зерттеу әдісі</w:t>
      </w:r>
      <w:r w:rsidRPr="00E0280D">
        <w:rPr>
          <w:rFonts w:ascii="Times New Roman" w:hAnsi="Times New Roman" w:cs="Times New Roman"/>
          <w:sz w:val="28"/>
          <w:szCs w:val="28"/>
          <w:lang w:val="kk-KZ"/>
        </w:rPr>
        <w:t>.</w:t>
      </w:r>
    </w:p>
    <w:p w14:paraId="4FAEE03C" w14:textId="77777777"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6F20CFA1" w14:textId="77777777" w:rsidR="006D53EA" w:rsidRPr="006D53EA" w:rsidRDefault="003337FE" w:rsidP="006D53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6D53EA" w:rsidRPr="006D53EA">
        <w:rPr>
          <w:rFonts w:ascii="Times New Roman" w:hAnsi="Times New Roman" w:cs="Times New Roman"/>
          <w:sz w:val="28"/>
          <w:szCs w:val="28"/>
          <w:lang w:val="kk-KZ"/>
        </w:rPr>
        <w:t>Геологиялық-экологиялық зерттеулерге нақты табиғи және техногендік объектілердің геоэкологиялық картасы мен геоэкологиялық мониторингі кіреді.</w:t>
      </w:r>
    </w:p>
    <w:p w14:paraId="58CA5257"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Геологиялық-экологиялық зерттеулер геологиялық барлау процесінде де, өз бетінше де жүргізіледі.</w:t>
      </w:r>
    </w:p>
    <w:p w14:paraId="64C5C160"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Арнайы зерттеулер барланған пайдалы қазбалар кен орындары, тау-кен және мұнай өңдеу кешендері орналасқан жерлерде жүргізіледі,</w:t>
      </w:r>
    </w:p>
    <w:p w14:paraId="11985DB0"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химия және металлургия өнеркәсібінің кәсіпорындары, атом электр станциялары және т.б.</w:t>
      </w:r>
    </w:p>
    <w:p w14:paraId="1D4EEC4D"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Кен орындарында белгілі бір пайдалы қазбалармен байланысты табиғи геохимиялық аномалиялар зерттеледі,</w:t>
      </w:r>
    </w:p>
    <w:p w14:paraId="77CC04C2"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қоршаған орта компоненттерінің бұзылу дәрежесін, ластану деңгейін және оның өсімдіктерге, жануарлар әлеміне және адам денсаулығына әсерін бағалау. Барлау кезеңінде табиғи ортаның сипаты мен тұрақтылығы және геологиялық ортаның мүмкін болатын өзгерістері ескеріледі; барлау кезеңінде геологиялық ортадағы өзгерістердің сапалық және сандық сипаттамалары зерттеледі.</w:t>
      </w:r>
    </w:p>
    <w:p w14:paraId="68DF8EEB"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 xml:space="preserve">Геологиялық-экологиялық зерттеулерге сәйкес әдістерімен аэроғарыштық, геологиялық, геофизикалық, геохимиялық, гидрогеологиялық, </w:t>
      </w:r>
      <w:r w:rsidRPr="006D53EA">
        <w:rPr>
          <w:rFonts w:ascii="Times New Roman" w:hAnsi="Times New Roman" w:cs="Times New Roman"/>
          <w:sz w:val="28"/>
          <w:szCs w:val="28"/>
          <w:lang w:val="kk-KZ"/>
        </w:rPr>
        <w:lastRenderedPageBreak/>
        <w:t>инженерлік-геологиялық және басқа да зерттеулер түрлері жатады.</w:t>
      </w:r>
    </w:p>
    <w:p w14:paraId="637AC4BB" w14:textId="77777777" w:rsidR="006D53EA"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Осылайша, аэроғарыштық зерттеулер аэроғарыштық бақылаулар мен кескінді интерпретациялаудан тұрады, ал ең тиімдісі ландшафттық-индикациялық интерпретация әдісі болып табылады.</w:t>
      </w:r>
    </w:p>
    <w:p w14:paraId="1F771BCA" w14:textId="77DA2155" w:rsidR="00415A8C" w:rsidRPr="006D53EA" w:rsidRDefault="006D53EA" w:rsidP="006D53EA">
      <w:pPr>
        <w:widowControl w:val="0"/>
        <w:spacing w:after="0" w:line="257" w:lineRule="auto"/>
        <w:ind w:firstLine="567"/>
        <w:jc w:val="both"/>
        <w:rPr>
          <w:rFonts w:ascii="Times New Roman" w:hAnsi="Times New Roman" w:cs="Times New Roman"/>
          <w:sz w:val="28"/>
          <w:szCs w:val="28"/>
          <w:lang w:val="kk-KZ"/>
        </w:rPr>
      </w:pPr>
      <w:r w:rsidRPr="006D53EA">
        <w:rPr>
          <w:rFonts w:ascii="Times New Roman" w:hAnsi="Times New Roman" w:cs="Times New Roman"/>
          <w:sz w:val="28"/>
          <w:szCs w:val="28"/>
          <w:lang w:val="kk-KZ"/>
        </w:rPr>
        <w:t>Геологиялық зерттеулер кезінде жер бетіндегі трассалар жағдайды сипаттай отырып және сынамаларды іріктеу, тау жыныстарының желілік сынамаларын алу, учаскелер мен қималар бойынша сынамаларды алу арқылы жүргізіледі.</w:t>
      </w:r>
    </w:p>
    <w:p w14:paraId="695A4E9D" w14:textId="77777777"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   </w:t>
      </w:r>
    </w:p>
    <w:p w14:paraId="23286884" w14:textId="71D8E0CB" w:rsidR="003337FE" w:rsidRPr="000A4111" w:rsidRDefault="003337FE" w:rsidP="000A4111">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5 </w:t>
      </w:r>
      <w:r w:rsidR="000A4111" w:rsidRPr="000A4111">
        <w:rPr>
          <w:rFonts w:ascii="Times New Roman" w:hAnsi="Times New Roman" w:cs="Times New Roman"/>
          <w:sz w:val="28"/>
          <w:szCs w:val="28"/>
          <w:lang w:val="kk-KZ"/>
        </w:rPr>
        <w:t>Физикалық географияның негізгі міндеттері мен әдістері</w:t>
      </w:r>
    </w:p>
    <w:p w14:paraId="53201CEE" w14:textId="5AEEDD7F" w:rsidR="003337FE" w:rsidRPr="00E0280D" w:rsidRDefault="00415A8C" w:rsidP="003337FE">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0A4111">
        <w:rPr>
          <w:rFonts w:ascii="Times New Roman" w:hAnsi="Times New Roman" w:cs="Times New Roman"/>
          <w:sz w:val="28"/>
          <w:szCs w:val="28"/>
          <w:lang w:val="kk-KZ"/>
        </w:rPr>
        <w:t>сейсмикалық зерттеу әдісі</w:t>
      </w:r>
      <w:r w:rsidR="003337FE" w:rsidRPr="00E0280D">
        <w:rPr>
          <w:rFonts w:ascii="Times New Roman" w:hAnsi="Times New Roman" w:cs="Times New Roman"/>
          <w:sz w:val="28"/>
          <w:szCs w:val="28"/>
          <w:lang w:val="kk-KZ"/>
        </w:rPr>
        <w:t xml:space="preserve">; 2) </w:t>
      </w:r>
      <w:r w:rsidR="000A4111">
        <w:rPr>
          <w:rFonts w:ascii="Times New Roman" w:hAnsi="Times New Roman" w:cs="Times New Roman"/>
          <w:sz w:val="28"/>
          <w:szCs w:val="28"/>
          <w:lang w:val="kk-KZ"/>
        </w:rPr>
        <w:t>гравиметриялық барлау</w:t>
      </w:r>
      <w:r w:rsidR="003337FE" w:rsidRPr="00E0280D">
        <w:rPr>
          <w:rFonts w:ascii="Times New Roman" w:hAnsi="Times New Roman" w:cs="Times New Roman"/>
          <w:sz w:val="28"/>
          <w:szCs w:val="28"/>
          <w:lang w:val="kk-KZ"/>
        </w:rPr>
        <w:t>.</w:t>
      </w:r>
    </w:p>
    <w:p w14:paraId="1202B0AD" w14:textId="77777777"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33A108B4" w14:textId="77777777" w:rsidR="008D38BE" w:rsidRPr="008D38BE" w:rsidRDefault="003337FE" w:rsidP="008D38BE">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8D38BE" w:rsidRPr="008D38BE">
        <w:rPr>
          <w:rFonts w:ascii="Times New Roman" w:hAnsi="Times New Roman" w:cs="Times New Roman"/>
          <w:sz w:val="28"/>
          <w:szCs w:val="28"/>
          <w:lang w:val="kk-KZ"/>
        </w:rPr>
        <w:t>Сейсмикалық барлау – серпімді тербелістер – сейсмикалық толқындар көмегімен геологиялық объектілерді зерттеудің геофизикалық әдісі. Бұл әдіс сейсмикалық толқындардың таралу жылдамдығы және басқа да сипаттамалары олар таралатын геологиялық ортаның қасиеттеріне: тау жыныстарының құрамына, олардың кеуектілігіне, жарылуына, сұйықпен қанығуына, кернеулік күйіне және температуралық жағдайларға байланысты екендігіне негізделген. пайда болуы. Геологиялық орта осы қасиеттердің біркелкі таралуымен сипатталады, яғни. сейсмикалық толқындардың шағылуында, сынуында, сынуында, дифракциясында және жұтылуында көрінетін гетерогенділік. Кеңістікте таралуын анықтау, серпімділік және басқа да қасиеттерін сандық бағалау үшін шағылған, сынған, сынған және басқа толқын түрлерін зерттеу</w:t>
      </w:r>
    </w:p>
    <w:p w14:paraId="43D7B888" w14:textId="77777777" w:rsidR="008D38BE" w:rsidRPr="008D38BE" w:rsidRDefault="008D38BE" w:rsidP="008D38BE">
      <w:pPr>
        <w:widowControl w:val="0"/>
        <w:spacing w:after="0" w:line="257" w:lineRule="auto"/>
        <w:ind w:firstLine="567"/>
        <w:jc w:val="both"/>
        <w:rPr>
          <w:rFonts w:ascii="Times New Roman" w:hAnsi="Times New Roman" w:cs="Times New Roman"/>
          <w:sz w:val="28"/>
          <w:szCs w:val="28"/>
          <w:lang w:val="kk-KZ"/>
        </w:rPr>
      </w:pPr>
      <w:r w:rsidRPr="008D38BE">
        <w:rPr>
          <w:rFonts w:ascii="Times New Roman" w:hAnsi="Times New Roman" w:cs="Times New Roman"/>
          <w:sz w:val="28"/>
          <w:szCs w:val="28"/>
          <w:lang w:val="kk-KZ"/>
        </w:rPr>
        <w:t>геологиялық орта – сейсмикалық барлау әдістерінің мазмұнын құрайды және олардың әртүрлілігін анықтайды.</w:t>
      </w:r>
    </w:p>
    <w:p w14:paraId="45CF1CC3" w14:textId="77777777" w:rsidR="008D38BE" w:rsidRPr="008D38BE" w:rsidRDefault="008D38BE" w:rsidP="008D38BE">
      <w:pPr>
        <w:widowControl w:val="0"/>
        <w:spacing w:after="0" w:line="257" w:lineRule="auto"/>
        <w:ind w:firstLine="567"/>
        <w:jc w:val="both"/>
        <w:rPr>
          <w:rFonts w:ascii="Times New Roman" w:hAnsi="Times New Roman" w:cs="Times New Roman"/>
          <w:sz w:val="28"/>
          <w:szCs w:val="28"/>
          <w:lang w:val="kk-KZ"/>
        </w:rPr>
      </w:pPr>
      <w:r w:rsidRPr="008D38BE">
        <w:rPr>
          <w:rFonts w:ascii="Times New Roman" w:hAnsi="Times New Roman" w:cs="Times New Roman"/>
          <w:sz w:val="28"/>
          <w:szCs w:val="28"/>
          <w:lang w:val="kk-KZ"/>
        </w:rPr>
        <w:t>Сейсмикалық барлау әдістемесі толқын кинематикасын немесе әртүрлі толқындардың қозу нүктесінен топырақтың жылжу жылдамдығын түсіретін геофондарға дейінгі қозғалыс уақытын және олардың динамикасын немесе толқын қарқындылығын зерттеуге негізделген. Арнайы, біршама күрделі қондырғыларда (сейсмикалық станциялар) геофондарда өте әлсіз жер дірілінен пайда болған электрлік тербеліс күшейтіліп, сейсмограммалар мен магнитограммаларға автоматты түрде жазылады. Оларды интерпретациялау нәтижесінде сейсмикалық-геологиялық шекаралардың тереңдігін, олардың түсуін, көлемін, толқын жылдамдығын анықтауға және геологиялық мәліметтерді пайдалана отырып, анықталған шекаралардың геологиялық сипатын белгілеуге болады.</w:t>
      </w:r>
    </w:p>
    <w:p w14:paraId="46CF0A46" w14:textId="358F3923" w:rsidR="003337FE" w:rsidRPr="00E0280D" w:rsidRDefault="008D38BE" w:rsidP="008D38BE">
      <w:pPr>
        <w:widowControl w:val="0"/>
        <w:spacing w:after="0" w:line="257" w:lineRule="auto"/>
        <w:ind w:firstLine="567"/>
        <w:jc w:val="both"/>
        <w:rPr>
          <w:rFonts w:ascii="Times New Roman" w:hAnsi="Times New Roman" w:cs="Times New Roman"/>
          <w:b/>
          <w:i/>
          <w:sz w:val="28"/>
          <w:szCs w:val="28"/>
          <w:lang w:val="kk-KZ"/>
        </w:rPr>
      </w:pPr>
      <w:r w:rsidRPr="008D38BE">
        <w:rPr>
          <w:rFonts w:ascii="Times New Roman" w:hAnsi="Times New Roman" w:cs="Times New Roman"/>
          <w:sz w:val="28"/>
          <w:szCs w:val="28"/>
          <w:lang w:val="kk-KZ"/>
        </w:rPr>
        <w:t xml:space="preserve">Сейсмикалық барлауда екі негізгі әдіс бар: шағылған толқын әдісі (РМ) және сынған толқын әдісі (РМ). Басқа толқындарды қолданатын әдістер азырақ қолданылады. Геологиялық қиманың геометриясын жоғары дәлдікпен анықтауға байланысты ең күрделі есептерді шешу (қателіктер 1% -дан аз) бір уақытта, кейде бірнеше ақпаратты алуды қамтамасыз ететін еңбекті көп қажет </w:t>
      </w:r>
      <w:r w:rsidRPr="008D38BE">
        <w:rPr>
          <w:rFonts w:ascii="Times New Roman" w:hAnsi="Times New Roman" w:cs="Times New Roman"/>
          <w:sz w:val="28"/>
          <w:szCs w:val="28"/>
          <w:lang w:val="kk-KZ"/>
        </w:rPr>
        <w:lastRenderedPageBreak/>
        <w:t>ететін қоздыру және бақылау жүйелерін қолданудың арқасында мүмкін болды. үлкен аумақтар және оны компьютерде цифрлық өңдеу. Бұл көптеген интерференциялық толқындардың ішінен пайдалы, көбінесе жеке шағылысқан немесе сынған толқындарды таңдауды қамтамасыз етеді.</w:t>
      </w:r>
      <w:r w:rsidR="003337FE" w:rsidRPr="00E0280D">
        <w:rPr>
          <w:rFonts w:ascii="Times New Roman" w:hAnsi="Times New Roman" w:cs="Times New Roman"/>
          <w:sz w:val="28"/>
          <w:szCs w:val="28"/>
          <w:lang w:val="kk-KZ"/>
        </w:rPr>
        <w:t xml:space="preserve">      </w:t>
      </w:r>
      <w:r w:rsidR="003337FE" w:rsidRPr="00E0280D">
        <w:rPr>
          <w:rFonts w:ascii="Times New Roman" w:hAnsi="Times New Roman" w:cs="Times New Roman"/>
          <w:b/>
          <w:i/>
          <w:sz w:val="28"/>
          <w:szCs w:val="28"/>
          <w:lang w:val="kk-KZ"/>
        </w:rPr>
        <w:t xml:space="preserve"> </w:t>
      </w:r>
    </w:p>
    <w:p w14:paraId="0FC9EC89" w14:textId="7C4DB9DE" w:rsidR="003337FE" w:rsidRPr="00E0280D" w:rsidRDefault="003337FE" w:rsidP="003337FE">
      <w:pPr>
        <w:widowControl w:val="0"/>
        <w:spacing w:after="0" w:line="257" w:lineRule="auto"/>
        <w:ind w:firstLine="567"/>
        <w:jc w:val="both"/>
        <w:rPr>
          <w:rFonts w:ascii="Times New Roman" w:hAnsi="Times New Roman" w:cs="Times New Roman"/>
          <w:sz w:val="28"/>
          <w:szCs w:val="28"/>
          <w:lang w:val="kk-KZ"/>
        </w:rPr>
      </w:pPr>
    </w:p>
    <w:p w14:paraId="6E29BAE9" w14:textId="0E66DA41" w:rsidR="00474CEA" w:rsidRPr="008D38BE"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bCs/>
          <w:sz w:val="28"/>
          <w:szCs w:val="28"/>
          <w:lang w:val="kk-KZ"/>
        </w:rPr>
        <w:t>Дәріс 6.</w:t>
      </w:r>
      <w:r w:rsidRPr="00E0280D">
        <w:rPr>
          <w:rFonts w:ascii="Times New Roman" w:hAnsi="Times New Roman" w:cs="Times New Roman"/>
          <w:sz w:val="28"/>
          <w:szCs w:val="28"/>
          <w:lang w:val="kk-KZ"/>
        </w:rPr>
        <w:t xml:space="preserve"> </w:t>
      </w:r>
      <w:r w:rsidR="008D38BE" w:rsidRPr="008D38BE">
        <w:rPr>
          <w:rFonts w:ascii="Times New Roman" w:hAnsi="Times New Roman" w:cs="Times New Roman"/>
          <w:sz w:val="28"/>
          <w:szCs w:val="28"/>
          <w:lang w:val="kk-KZ"/>
        </w:rPr>
        <w:t>Геоэологиялық зерттеулердің негізгі әдістері</w:t>
      </w:r>
    </w:p>
    <w:p w14:paraId="29C87534" w14:textId="684619EE"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8D38BE" w:rsidRPr="00E0280D">
        <w:rPr>
          <w:rFonts w:ascii="Times New Roman" w:hAnsi="Times New Roman" w:cs="Times New Roman"/>
          <w:sz w:val="28"/>
          <w:szCs w:val="28"/>
          <w:lang w:val="kk-KZ"/>
        </w:rPr>
        <w:t xml:space="preserve">ғылыми </w:t>
      </w:r>
      <w:r w:rsidR="008D38BE">
        <w:rPr>
          <w:rFonts w:ascii="Times New Roman" w:hAnsi="Times New Roman" w:cs="Times New Roman"/>
          <w:sz w:val="28"/>
          <w:szCs w:val="28"/>
          <w:lang w:val="kk-KZ"/>
        </w:rPr>
        <w:t>зерттеулердің негізгі түсініктері</w:t>
      </w:r>
      <w:r w:rsidRPr="00E0280D">
        <w:rPr>
          <w:rFonts w:ascii="Times New Roman" w:hAnsi="Times New Roman" w:cs="Times New Roman"/>
          <w:sz w:val="28"/>
          <w:szCs w:val="28"/>
          <w:lang w:val="kk-KZ"/>
        </w:rPr>
        <w:t>;</w:t>
      </w:r>
    </w:p>
    <w:p w14:paraId="0A4517DF" w14:textId="05117BF2"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2)</w:t>
      </w:r>
      <w:r w:rsidR="008D38BE" w:rsidRPr="008D38BE">
        <w:rPr>
          <w:rFonts w:ascii="Times New Roman" w:hAnsi="Times New Roman" w:cs="Times New Roman"/>
          <w:sz w:val="28"/>
          <w:szCs w:val="28"/>
          <w:lang w:val="kk-KZ"/>
        </w:rPr>
        <w:t xml:space="preserve"> </w:t>
      </w:r>
      <w:r w:rsidR="008D38BE">
        <w:rPr>
          <w:rFonts w:ascii="Times New Roman" w:hAnsi="Times New Roman" w:cs="Times New Roman"/>
          <w:sz w:val="28"/>
          <w:szCs w:val="28"/>
          <w:lang w:val="kk-KZ"/>
        </w:rPr>
        <w:t xml:space="preserve">геоэкологиялық зерттеулер әдістері </w:t>
      </w:r>
      <w:r w:rsidR="00DD2C36" w:rsidRPr="00E0280D">
        <w:rPr>
          <w:rFonts w:ascii="Times New Roman" w:hAnsi="Times New Roman" w:cs="Times New Roman"/>
          <w:sz w:val="28"/>
          <w:szCs w:val="28"/>
          <w:lang w:val="kk-KZ"/>
        </w:rPr>
        <w:t>.</w:t>
      </w:r>
    </w:p>
    <w:p w14:paraId="17B18089"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0D200E0F" w14:textId="77777777" w:rsidR="008D38BE" w:rsidRPr="008D38BE" w:rsidRDefault="00474CEA" w:rsidP="008D38BE">
      <w:pPr>
        <w:widowControl w:val="0"/>
        <w:spacing w:after="0" w:line="257" w:lineRule="auto"/>
        <w:ind w:firstLine="567"/>
        <w:jc w:val="both"/>
        <w:rPr>
          <w:rFonts w:ascii="Times New Roman" w:hAnsi="Times New Roman" w:cs="Times New Roman"/>
          <w:bCs/>
          <w:sz w:val="28"/>
          <w:szCs w:val="28"/>
          <w:lang w:val="kk-KZ"/>
        </w:rPr>
      </w:pPr>
      <w:r w:rsidRPr="00E0280D">
        <w:rPr>
          <w:rFonts w:ascii="Times New Roman" w:hAnsi="Times New Roman" w:cs="Times New Roman"/>
          <w:bCs/>
          <w:sz w:val="28"/>
          <w:szCs w:val="28"/>
          <w:lang w:val="kk-KZ"/>
        </w:rPr>
        <w:t>1.</w:t>
      </w:r>
      <w:r w:rsidRPr="00E0280D">
        <w:rPr>
          <w:rFonts w:ascii="Times New Roman" w:hAnsi="Times New Roman" w:cs="Times New Roman"/>
          <w:sz w:val="28"/>
          <w:szCs w:val="28"/>
          <w:lang w:val="kk-KZ"/>
        </w:rPr>
        <w:t xml:space="preserve"> </w:t>
      </w:r>
      <w:r w:rsidR="008D38BE" w:rsidRPr="008D38BE">
        <w:rPr>
          <w:rFonts w:ascii="Times New Roman" w:hAnsi="Times New Roman" w:cs="Times New Roman"/>
          <w:bCs/>
          <w:sz w:val="28"/>
          <w:szCs w:val="28"/>
          <w:lang w:val="kk-KZ"/>
        </w:rPr>
        <w:t>Ғылыми зерттеудің негізгі қызметі шындық туралы объективті білімдерді дамыту және теориялық жүйелеу болып табылады. Ғылыми зерттеулерге жаңа білім алу іс-әрекеттері, сонымен қатар оның нәтижесі – дүниенің ғылыми бейнесінің негізінде жатқан білімдер жиынтығы жатады.</w:t>
      </w:r>
    </w:p>
    <w:p w14:paraId="21C810B8" w14:textId="77777777" w:rsidR="008D38BE" w:rsidRPr="008D38BE" w:rsidRDefault="008D38BE" w:rsidP="008D38BE">
      <w:pPr>
        <w:widowControl w:val="0"/>
        <w:spacing w:after="0" w:line="257" w:lineRule="auto"/>
        <w:ind w:firstLine="567"/>
        <w:jc w:val="both"/>
        <w:rPr>
          <w:rFonts w:ascii="Times New Roman" w:hAnsi="Times New Roman" w:cs="Times New Roman"/>
          <w:bCs/>
          <w:sz w:val="28"/>
          <w:szCs w:val="28"/>
          <w:lang w:val="kk-KZ"/>
        </w:rPr>
      </w:pPr>
      <w:r w:rsidRPr="008D38BE">
        <w:rPr>
          <w:rFonts w:ascii="Times New Roman" w:hAnsi="Times New Roman" w:cs="Times New Roman"/>
          <w:bCs/>
          <w:sz w:val="28"/>
          <w:szCs w:val="28"/>
          <w:lang w:val="kk-KZ"/>
        </w:rPr>
        <w:t>Ғылыми зерттеулердің, оның ішінде іргелі және қолданбалы бағыттардың мақсаты – әрбір ғылыми пәннің зерттеу пәнін құрайтын шындықтың ашық заңдылықтары, процестері мен құбылыстары негізінде сипаттау, түсіндіру және болжау.</w:t>
      </w:r>
    </w:p>
    <w:p w14:paraId="13363053" w14:textId="77777777" w:rsidR="008D38BE" w:rsidRPr="008D38BE" w:rsidRDefault="008D38BE" w:rsidP="008D38BE">
      <w:pPr>
        <w:widowControl w:val="0"/>
        <w:spacing w:after="0" w:line="257" w:lineRule="auto"/>
        <w:ind w:firstLine="567"/>
        <w:jc w:val="both"/>
        <w:rPr>
          <w:rFonts w:ascii="Times New Roman" w:hAnsi="Times New Roman" w:cs="Times New Roman"/>
          <w:bCs/>
          <w:sz w:val="28"/>
          <w:szCs w:val="28"/>
          <w:lang w:val="kk-KZ"/>
        </w:rPr>
      </w:pPr>
      <w:r w:rsidRPr="008D38BE">
        <w:rPr>
          <w:rFonts w:ascii="Times New Roman" w:hAnsi="Times New Roman" w:cs="Times New Roman"/>
          <w:bCs/>
          <w:sz w:val="28"/>
          <w:szCs w:val="28"/>
          <w:lang w:val="kk-KZ"/>
        </w:rPr>
        <w:t>Дүниенің объективті бейнесін, табиғат пен қоғам дамуының ең жалпы заңдылықтарын түсінудің ғылыми дүниетанымы мен жалпы әдістемесі диалектикалық және тарихи материализм болып табылады.</w:t>
      </w:r>
    </w:p>
    <w:p w14:paraId="20E88C96" w14:textId="77777777" w:rsidR="008D38BE" w:rsidRPr="008D38BE" w:rsidRDefault="008D38BE" w:rsidP="008D38BE">
      <w:pPr>
        <w:widowControl w:val="0"/>
        <w:spacing w:after="0" w:line="257" w:lineRule="auto"/>
        <w:ind w:firstLine="567"/>
        <w:jc w:val="both"/>
        <w:rPr>
          <w:rFonts w:ascii="Times New Roman" w:hAnsi="Times New Roman" w:cs="Times New Roman"/>
          <w:bCs/>
          <w:sz w:val="28"/>
          <w:szCs w:val="28"/>
          <w:lang w:val="kk-KZ"/>
        </w:rPr>
      </w:pPr>
      <w:r w:rsidRPr="008D38BE">
        <w:rPr>
          <w:rFonts w:ascii="Times New Roman" w:hAnsi="Times New Roman" w:cs="Times New Roman"/>
          <w:bCs/>
          <w:sz w:val="28"/>
          <w:szCs w:val="28"/>
          <w:lang w:val="kk-KZ"/>
        </w:rPr>
        <w:t>Диалектикалық материализмнің құрамдас бөлігі болып табылатын таным теориясы немесе гносеология объективті шындықты танудың түбегейлі мүмкіндігін тану туралы айтады; өзіндік кезеңдері мен формалары бар білім тарихшылдығы; таным субъектісінің белсенді принципін мойындай отырып, дүние туралы идеяларымыздың ақиқатының критерийі деп әлеуметтік-тарихи тәжірибені атайды.</w:t>
      </w:r>
    </w:p>
    <w:p w14:paraId="56239938" w14:textId="7F2B8773" w:rsidR="00B45C31" w:rsidRDefault="008D38BE" w:rsidP="008D38BE">
      <w:pPr>
        <w:widowControl w:val="0"/>
        <w:spacing w:after="0" w:line="257" w:lineRule="auto"/>
        <w:ind w:firstLine="567"/>
        <w:jc w:val="both"/>
        <w:rPr>
          <w:rFonts w:ascii="Times New Roman" w:hAnsi="Times New Roman" w:cs="Times New Roman"/>
          <w:bCs/>
          <w:sz w:val="28"/>
          <w:szCs w:val="28"/>
          <w:lang w:val="kk-KZ"/>
        </w:rPr>
      </w:pPr>
      <w:r w:rsidRPr="008D38BE">
        <w:rPr>
          <w:rFonts w:ascii="Times New Roman" w:hAnsi="Times New Roman" w:cs="Times New Roman"/>
          <w:bCs/>
          <w:sz w:val="28"/>
          <w:szCs w:val="28"/>
          <w:lang w:val="kk-KZ"/>
        </w:rPr>
        <w:t>Ғылыми зерттеу объектісі – объективті шындық, субъектісі – қоғам тарихында қалыптасқан іс-әрекет, тіл және білім түрінде шындықты көрсететін адамның санасы; зерттеу пәні – объектінің қасиеттері мен қарым-қатынастары ретінде түсініледі. бар.</w:t>
      </w:r>
    </w:p>
    <w:p w14:paraId="6C7E48E1" w14:textId="77777777" w:rsidR="008D38BE" w:rsidRPr="008D38BE" w:rsidRDefault="008D38BE" w:rsidP="008D38BE">
      <w:pPr>
        <w:widowControl w:val="0"/>
        <w:spacing w:after="0" w:line="257" w:lineRule="auto"/>
        <w:ind w:firstLine="567"/>
        <w:jc w:val="both"/>
        <w:rPr>
          <w:rFonts w:ascii="Times New Roman" w:hAnsi="Times New Roman" w:cs="Times New Roman"/>
          <w:sz w:val="28"/>
          <w:szCs w:val="28"/>
          <w:lang w:val="kk-KZ"/>
        </w:rPr>
      </w:pPr>
      <w:r w:rsidRPr="008D38BE">
        <w:rPr>
          <w:rFonts w:ascii="Times New Roman" w:hAnsi="Times New Roman" w:cs="Times New Roman"/>
          <w:sz w:val="28"/>
          <w:szCs w:val="28"/>
          <w:lang w:val="kk-KZ"/>
        </w:rPr>
        <w:t>Ғылымның негізгі ұғымдары: теория, әдістеме, әдіс және техниканың мәнін нақты түсінбей, ғылыми зерттеу туралы айту мүмкін емес.</w:t>
      </w:r>
    </w:p>
    <w:p w14:paraId="43F84BDA" w14:textId="2F58EFD3" w:rsidR="008D38BE" w:rsidRDefault="008D38BE" w:rsidP="008D38BE">
      <w:pPr>
        <w:widowControl w:val="0"/>
        <w:spacing w:after="0" w:line="257" w:lineRule="auto"/>
        <w:ind w:firstLine="567"/>
        <w:jc w:val="both"/>
        <w:rPr>
          <w:rFonts w:ascii="Times New Roman" w:hAnsi="Times New Roman" w:cs="Times New Roman"/>
          <w:sz w:val="28"/>
          <w:szCs w:val="28"/>
          <w:lang w:val="kk-KZ"/>
        </w:rPr>
      </w:pPr>
      <w:r w:rsidRPr="008D38BE">
        <w:rPr>
          <w:rFonts w:ascii="Times New Roman" w:hAnsi="Times New Roman" w:cs="Times New Roman"/>
          <w:sz w:val="28"/>
          <w:szCs w:val="28"/>
          <w:lang w:val="kk-KZ"/>
        </w:rPr>
        <w:t>Ғылыми танымның ең толық түрі – дүние туралы мазмұнды білім беретін және объектіні барынша жалпыланған, формалданған түрде көрсететін теория.</w:t>
      </w:r>
    </w:p>
    <w:p w14:paraId="22E3907A" w14:textId="77777777" w:rsidR="005B5AAF" w:rsidRPr="005B5AAF" w:rsidRDefault="005B5AAF" w:rsidP="005B5AAF">
      <w:pPr>
        <w:widowControl w:val="0"/>
        <w:spacing w:after="0" w:line="257" w:lineRule="auto"/>
        <w:ind w:firstLine="567"/>
        <w:jc w:val="both"/>
        <w:rPr>
          <w:rFonts w:ascii="Times New Roman" w:hAnsi="Times New Roman" w:cs="Times New Roman"/>
          <w:sz w:val="28"/>
          <w:szCs w:val="28"/>
          <w:lang w:val="kk-KZ"/>
        </w:rPr>
      </w:pPr>
      <w:r w:rsidRPr="005B5AAF">
        <w:rPr>
          <w:rFonts w:ascii="Times New Roman" w:hAnsi="Times New Roman" w:cs="Times New Roman"/>
          <w:sz w:val="28"/>
          <w:szCs w:val="28"/>
          <w:lang w:val="kk-KZ"/>
        </w:rPr>
        <w:t xml:space="preserve">Ғылыми зерттеу білімнің екі деңгейін және соған сәйкес эмпирикалық және теориялық әдістерді қамтиды. Эмпирикалық әдістер – мақсатты танымдық іс-әрекет нәтижесінде ақпаратты алу және оны өңдеу әдістері. Қолданыстағы ғылыми бақылаулар жүйесіне: 1) бақылаушы бақылау объектісімен тікелей байланыста болған кездегі тікелей бақылау әдістері; 2) бақылау объектісімен байланыс температураны, қысымды, заттың құрамын, қасиеттерін және басқа да бақыланатын шамаларды беруге және тіркеуге ыңғайлы сигналдарға түрлендіретін датчиктер – арнайы құрылғылар арқылы </w:t>
      </w:r>
      <w:r w:rsidRPr="005B5AAF">
        <w:rPr>
          <w:rFonts w:ascii="Times New Roman" w:hAnsi="Times New Roman" w:cs="Times New Roman"/>
          <w:sz w:val="28"/>
          <w:szCs w:val="28"/>
          <w:lang w:val="kk-KZ"/>
        </w:rPr>
        <w:lastRenderedPageBreak/>
        <w:t>жүзеге асырылатын жанама әдістер; 3) қашықтағы (байланыссыз) әдістер, олардың көмегімен ақпарат</w:t>
      </w:r>
    </w:p>
    <w:p w14:paraId="0F2A6F64" w14:textId="77777777" w:rsidR="005B5AAF" w:rsidRPr="005B5AAF" w:rsidRDefault="005B5AAF" w:rsidP="005B5AAF">
      <w:pPr>
        <w:widowControl w:val="0"/>
        <w:spacing w:after="0" w:line="257" w:lineRule="auto"/>
        <w:ind w:firstLine="567"/>
        <w:jc w:val="both"/>
        <w:rPr>
          <w:rFonts w:ascii="Times New Roman" w:hAnsi="Times New Roman" w:cs="Times New Roman"/>
          <w:sz w:val="28"/>
          <w:szCs w:val="28"/>
          <w:lang w:val="kk-KZ"/>
        </w:rPr>
      </w:pPr>
      <w:r w:rsidRPr="005B5AAF">
        <w:rPr>
          <w:rFonts w:ascii="Times New Roman" w:hAnsi="Times New Roman" w:cs="Times New Roman"/>
          <w:sz w:val="28"/>
          <w:szCs w:val="28"/>
          <w:lang w:val="kk-KZ"/>
        </w:rPr>
        <w:t>бақылау объектісінің күйі одан қашықтықта жазылады.</w:t>
      </w:r>
    </w:p>
    <w:p w14:paraId="6A000559" w14:textId="77777777" w:rsidR="005B5AAF" w:rsidRPr="005B5AAF" w:rsidRDefault="005B5AAF" w:rsidP="005B5AAF">
      <w:pPr>
        <w:widowControl w:val="0"/>
        <w:spacing w:after="0" w:line="257" w:lineRule="auto"/>
        <w:ind w:firstLine="567"/>
        <w:jc w:val="both"/>
        <w:rPr>
          <w:rFonts w:ascii="Times New Roman" w:hAnsi="Times New Roman" w:cs="Times New Roman"/>
          <w:sz w:val="28"/>
          <w:szCs w:val="28"/>
          <w:lang w:val="kk-KZ"/>
        </w:rPr>
      </w:pPr>
      <w:r w:rsidRPr="005B5AAF">
        <w:rPr>
          <w:rFonts w:ascii="Times New Roman" w:hAnsi="Times New Roman" w:cs="Times New Roman"/>
          <w:sz w:val="28"/>
          <w:szCs w:val="28"/>
          <w:lang w:val="kk-KZ"/>
        </w:rPr>
        <w:t>Теориялық әдістерге жинақталған бақылаулар нәтижелері бойынша заңдылықтарды анықтау және олардан қорытынды жасау әдістері жатады. Олар</w:t>
      </w:r>
    </w:p>
    <w:p w14:paraId="01F5388A" w14:textId="1DDA261D" w:rsidR="005B5AAF" w:rsidRPr="00E0280D" w:rsidRDefault="005B5AAF" w:rsidP="005B5AAF">
      <w:pPr>
        <w:widowControl w:val="0"/>
        <w:spacing w:after="0" w:line="257" w:lineRule="auto"/>
        <w:ind w:firstLine="567"/>
        <w:jc w:val="both"/>
        <w:rPr>
          <w:rFonts w:ascii="Times New Roman" w:hAnsi="Times New Roman" w:cs="Times New Roman"/>
          <w:sz w:val="28"/>
          <w:szCs w:val="28"/>
          <w:lang w:val="kk-KZ"/>
        </w:rPr>
      </w:pPr>
      <w:r w:rsidRPr="005B5AAF">
        <w:rPr>
          <w:rFonts w:ascii="Times New Roman" w:hAnsi="Times New Roman" w:cs="Times New Roman"/>
          <w:sz w:val="28"/>
          <w:szCs w:val="28"/>
          <w:lang w:val="kk-KZ"/>
        </w:rPr>
        <w:t>абстракция, талдау және синтез әдістеріне негізделген.</w:t>
      </w:r>
    </w:p>
    <w:p w14:paraId="31BB72B0" w14:textId="77777777" w:rsidR="008D38BE" w:rsidRDefault="008D38BE" w:rsidP="00DD2C36">
      <w:pPr>
        <w:widowControl w:val="0"/>
        <w:spacing w:after="0" w:line="257" w:lineRule="auto"/>
        <w:ind w:firstLine="567"/>
        <w:jc w:val="both"/>
        <w:rPr>
          <w:rFonts w:ascii="Times New Roman" w:hAnsi="Times New Roman" w:cs="Times New Roman"/>
          <w:sz w:val="28"/>
          <w:szCs w:val="28"/>
          <w:lang w:val="kk-KZ"/>
        </w:rPr>
      </w:pPr>
    </w:p>
    <w:p w14:paraId="030EC0BD" w14:textId="27FDD914" w:rsidR="00DD2C36" w:rsidRPr="00E0280D" w:rsidRDefault="00DD2C36" w:rsidP="00DD2C36">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w:t>
      </w:r>
      <w:r w:rsidR="00286214" w:rsidRPr="00E0280D">
        <w:rPr>
          <w:rFonts w:ascii="Times New Roman" w:hAnsi="Times New Roman" w:cs="Times New Roman"/>
          <w:sz w:val="28"/>
          <w:szCs w:val="28"/>
          <w:lang w:val="kk-KZ"/>
        </w:rPr>
        <w:t>7</w:t>
      </w:r>
      <w:r w:rsidRPr="00E0280D">
        <w:rPr>
          <w:rFonts w:ascii="Times New Roman" w:hAnsi="Times New Roman" w:cs="Times New Roman"/>
          <w:sz w:val="28"/>
          <w:szCs w:val="28"/>
          <w:lang w:val="kk-KZ"/>
        </w:rPr>
        <w:t xml:space="preserve">. </w:t>
      </w:r>
      <w:r w:rsidR="00897A64" w:rsidRPr="00897A64">
        <w:rPr>
          <w:rFonts w:ascii="Times New Roman" w:hAnsi="Times New Roman" w:cs="Times New Roman"/>
          <w:sz w:val="28"/>
          <w:szCs w:val="28"/>
          <w:lang w:val="kk-KZ"/>
        </w:rPr>
        <w:t>Геоэкологиядағы физика-географиялық әдістер классифациясы</w:t>
      </w:r>
    </w:p>
    <w:p w14:paraId="6804BF51" w14:textId="2C7DB053" w:rsidR="00DD2C36" w:rsidRPr="00E0280D" w:rsidRDefault="00DD2C36" w:rsidP="00DD2C36">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897A64">
        <w:rPr>
          <w:rFonts w:ascii="Times New Roman" w:hAnsi="Times New Roman" w:cs="Times New Roman"/>
          <w:sz w:val="28"/>
          <w:szCs w:val="28"/>
          <w:lang w:val="kk-KZ"/>
        </w:rPr>
        <w:t>магнитік зерттеу әдістері</w:t>
      </w:r>
      <w:r w:rsidRPr="00E0280D">
        <w:rPr>
          <w:rFonts w:ascii="Times New Roman" w:hAnsi="Times New Roman" w:cs="Times New Roman"/>
          <w:sz w:val="28"/>
          <w:szCs w:val="28"/>
          <w:lang w:val="kk-KZ"/>
        </w:rPr>
        <w:t>;</w:t>
      </w:r>
    </w:p>
    <w:p w14:paraId="43A9AF18" w14:textId="25E1A974" w:rsidR="00286214" w:rsidRPr="00E0280D" w:rsidRDefault="00DD2C36" w:rsidP="00DD2C36">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897A64">
        <w:rPr>
          <w:rFonts w:ascii="Times New Roman" w:hAnsi="Times New Roman" w:cs="Times New Roman"/>
          <w:sz w:val="28"/>
          <w:szCs w:val="28"/>
          <w:lang w:val="kk-KZ"/>
        </w:rPr>
        <w:t>магниттік зерттеу негіздері</w:t>
      </w:r>
      <w:r w:rsidRPr="00E0280D">
        <w:rPr>
          <w:rFonts w:ascii="Times New Roman" w:hAnsi="Times New Roman" w:cs="Times New Roman"/>
          <w:sz w:val="28"/>
          <w:szCs w:val="28"/>
          <w:lang w:val="kk-KZ"/>
        </w:rPr>
        <w:t>.</w:t>
      </w:r>
    </w:p>
    <w:p w14:paraId="586C7102" w14:textId="77777777" w:rsidR="00286214" w:rsidRPr="00E0280D" w:rsidRDefault="00286214" w:rsidP="00DD2C36">
      <w:pPr>
        <w:widowControl w:val="0"/>
        <w:spacing w:after="0" w:line="257" w:lineRule="auto"/>
        <w:ind w:firstLine="567"/>
        <w:jc w:val="both"/>
        <w:rPr>
          <w:rFonts w:ascii="Times New Roman" w:hAnsi="Times New Roman" w:cs="Times New Roman"/>
          <w:sz w:val="28"/>
          <w:szCs w:val="28"/>
          <w:lang w:val="kk-KZ"/>
        </w:rPr>
      </w:pPr>
    </w:p>
    <w:p w14:paraId="5294BC86" w14:textId="77777777" w:rsidR="00897A64" w:rsidRPr="00897A64" w:rsidRDefault="00897A64" w:rsidP="00897A64">
      <w:pPr>
        <w:widowControl w:val="0"/>
        <w:spacing w:after="0" w:line="257" w:lineRule="auto"/>
        <w:ind w:firstLine="567"/>
        <w:jc w:val="both"/>
        <w:rPr>
          <w:rFonts w:ascii="Times New Roman" w:hAnsi="Times New Roman" w:cs="Times New Roman"/>
          <w:sz w:val="28"/>
          <w:szCs w:val="28"/>
          <w:lang w:val="kk-KZ"/>
        </w:rPr>
      </w:pPr>
      <w:r w:rsidRPr="00897A64">
        <w:rPr>
          <w:rFonts w:ascii="Times New Roman" w:hAnsi="Times New Roman" w:cs="Times New Roman"/>
          <w:sz w:val="28"/>
          <w:szCs w:val="28"/>
          <w:lang w:val="kk-KZ"/>
        </w:rPr>
        <w:t>Жер бетінің кез келген нүктесінде магнит өрісі бар, ол жалпы қарқындылық векторы T арқылы анықталады, яғни. әрекет бағыты және модуль. Т векторының бойымен ауырлық центрінен ілінген магнитті ине орнатылған. Бұл вектордың горизонталь бетке және вертикаль бағытына проекциясы, сондай-ақ осы вектордың координат осьтерімен жасаған бұрыштары магнит өрісінің элементтері деп аталады. Егер тік бұрышты координаталар жүйесінің х осі географиялық солтүстікке, у осі шығысқа, ал z осі вертикаль төмен бағытталған болса, онда T толық векторының z осіне проекциясы вертикаль құраушы деп аталады. және Z деп белгіленеді. Толық T векторының горизонталь жазықтыққа проекциясы горизонталь компонент N деп аталады. H бағыты магниттік меридианмен сәйкес келеді және компас инесінің немесе циркульдің осімен белгіленеді.</w:t>
      </w:r>
    </w:p>
    <w:p w14:paraId="2FE81EC9" w14:textId="43D6684A" w:rsidR="00286214" w:rsidRDefault="00897A64" w:rsidP="00897A64">
      <w:pPr>
        <w:widowControl w:val="0"/>
        <w:spacing w:after="0" w:line="257" w:lineRule="auto"/>
        <w:ind w:firstLine="567"/>
        <w:jc w:val="both"/>
        <w:rPr>
          <w:rFonts w:ascii="Times New Roman" w:hAnsi="Times New Roman" w:cs="Times New Roman"/>
          <w:sz w:val="28"/>
          <w:szCs w:val="28"/>
          <w:lang w:val="kk-KZ"/>
        </w:rPr>
      </w:pPr>
      <w:r w:rsidRPr="00897A64">
        <w:rPr>
          <w:rFonts w:ascii="Times New Roman" w:hAnsi="Times New Roman" w:cs="Times New Roman"/>
          <w:sz w:val="28"/>
          <w:szCs w:val="28"/>
          <w:lang w:val="kk-KZ"/>
        </w:rPr>
        <w:t>Н-ның Х осіне проекциясы Х-тің солтүстік (немесе оңтүстік) құрамдас бөлігі деп аталады, Н-ның у осіне проекциясы - Y-нің шығыс (немесе батыс) компоненті. Х осі мен H компонентінің арасындағы бұрыш деклинация деп аталады және D деп белгіленеді. Жалпы шығыстық ауытқу оң, батыс - теріс деп танылады. T векторы мен горизонталь жазықтық арасындағы бұрыш көлбеу деп аталады және J деп белгіленеді. Жебенің солтүстік шеті қисайған кезде көлбеу солтүстік (немесе оң), ал көрсеткінің оңтүстік шеті оңтүстік (немесе) деп аталады. теріс).</w:t>
      </w:r>
    </w:p>
    <w:p w14:paraId="488D1F42" w14:textId="77777777" w:rsidR="00897A64" w:rsidRPr="00897A64" w:rsidRDefault="00897A64" w:rsidP="00897A64">
      <w:pPr>
        <w:widowControl w:val="0"/>
        <w:spacing w:after="0" w:line="257" w:lineRule="auto"/>
        <w:ind w:firstLine="567"/>
        <w:jc w:val="both"/>
        <w:rPr>
          <w:rFonts w:ascii="Times New Roman" w:hAnsi="Times New Roman" w:cs="Times New Roman"/>
          <w:sz w:val="28"/>
          <w:szCs w:val="28"/>
          <w:lang w:val="kk-KZ"/>
        </w:rPr>
      </w:pPr>
      <w:r w:rsidRPr="00897A64">
        <w:rPr>
          <w:rFonts w:ascii="Times New Roman" w:hAnsi="Times New Roman" w:cs="Times New Roman"/>
          <w:sz w:val="28"/>
          <w:szCs w:val="28"/>
          <w:lang w:val="kk-KZ"/>
        </w:rPr>
        <w:t xml:space="preserve">Жердің магнит өрісінің пайда болуы Жердің ішкі құрылымына байланысты әртүрлі себептермен түсіндіріледі. Жердің магнетизмін түсіндіретін ең сенімді және қолайлы гипотеза ядродағы құйынды токтардың гипотезасы болып табылады. Бұл гипотеза Жер мантиясының астында 2900 км тереңдікте жоғары электр өткізгіштігі бар сыртқы сұйық ядроның бар екендігі туралы геофизиктер анықтаған фактіге негізделген, бұл жоғары температура әсерінен ядро ​​материалында бос электрондардың көп болуымен түсіндіріледі. және қысым. Гиромагниттік әсер деп аталатын әсердің және оның пайда болу кезінде Жердің айналуының арқасында өте әлсіз магнит өрісі пайда болуы мүмкін еді. Ядрода бос электрондардың болуы және Жердің осындай әлсіз </w:t>
      </w:r>
      <w:r w:rsidRPr="00897A64">
        <w:rPr>
          <w:rFonts w:ascii="Times New Roman" w:hAnsi="Times New Roman" w:cs="Times New Roman"/>
          <w:sz w:val="28"/>
          <w:szCs w:val="28"/>
          <w:lang w:val="kk-KZ"/>
        </w:rPr>
        <w:lastRenderedPageBreak/>
        <w:t>магнит өрісінде айналуы ядродағы құйынды токтардың индукциясына әкелді. Бұл токтар, өз кезегінде, динамо машиналарында болатындай магнит өрісін жасайды (қайта жасайды). Жердің магнит өрісінің артуы ядродағы құйынды токтардың жаңа ұлғаюына, ал соңғысы магнит өрісінің ұлғаюына және т.б.</w:t>
      </w:r>
    </w:p>
    <w:p w14:paraId="136BB61A" w14:textId="68F5133F" w:rsidR="00897A64" w:rsidRPr="00E0280D" w:rsidRDefault="00897A64" w:rsidP="00897A64">
      <w:pPr>
        <w:widowControl w:val="0"/>
        <w:spacing w:after="0" w:line="257" w:lineRule="auto"/>
        <w:ind w:firstLine="567"/>
        <w:jc w:val="both"/>
        <w:rPr>
          <w:rFonts w:ascii="Times New Roman" w:hAnsi="Times New Roman" w:cs="Times New Roman"/>
          <w:sz w:val="28"/>
          <w:szCs w:val="28"/>
          <w:lang w:val="kk-KZ"/>
        </w:rPr>
      </w:pPr>
      <w:r w:rsidRPr="00897A64">
        <w:rPr>
          <w:rFonts w:ascii="Times New Roman" w:hAnsi="Times New Roman" w:cs="Times New Roman"/>
          <w:sz w:val="28"/>
          <w:szCs w:val="28"/>
          <w:lang w:val="kk-KZ"/>
        </w:rPr>
        <w:t>Мұндай регенерация процесі ядроның тұтқырлығына және оның электрлік кедергісіне байланысты энергияның диссипациясы құйынды токтардың қосымша энергиясымен және басқа себептермен өтелгенге дейін созылады.</w:t>
      </w:r>
    </w:p>
    <w:p w14:paraId="227A78E4" w14:textId="77777777" w:rsidR="00286214" w:rsidRPr="00E0280D" w:rsidRDefault="00286214" w:rsidP="00286214">
      <w:pPr>
        <w:widowControl w:val="0"/>
        <w:spacing w:after="0" w:line="257" w:lineRule="auto"/>
        <w:ind w:firstLine="567"/>
        <w:jc w:val="both"/>
        <w:rPr>
          <w:rFonts w:ascii="Times New Roman" w:hAnsi="Times New Roman" w:cs="Times New Roman"/>
          <w:sz w:val="28"/>
          <w:szCs w:val="28"/>
          <w:lang w:val="kk-KZ"/>
        </w:rPr>
      </w:pPr>
    </w:p>
    <w:p w14:paraId="26D626B6" w14:textId="72A2A015" w:rsidR="00286214" w:rsidRPr="0036088F" w:rsidRDefault="00286214" w:rsidP="00286214">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8. </w:t>
      </w:r>
      <w:r w:rsidR="00897A64" w:rsidRPr="00897A64">
        <w:rPr>
          <w:rFonts w:ascii="Times New Roman" w:hAnsi="Times New Roman" w:cs="Times New Roman"/>
          <w:sz w:val="28"/>
          <w:szCs w:val="28"/>
          <w:lang w:val="kk-KZ"/>
        </w:rPr>
        <w:t>Химиялық элементтер классификациясы</w:t>
      </w:r>
    </w:p>
    <w:p w14:paraId="0097E7D1" w14:textId="5DE247AB" w:rsidR="00286214" w:rsidRPr="00E0280D" w:rsidRDefault="00286214" w:rsidP="00286214">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36088F">
        <w:rPr>
          <w:rFonts w:ascii="Times New Roman" w:hAnsi="Times New Roman" w:cs="Times New Roman"/>
          <w:sz w:val="28"/>
          <w:szCs w:val="28"/>
          <w:lang w:val="kk-KZ"/>
        </w:rPr>
        <w:t>Геохимия терминологиясы</w:t>
      </w:r>
      <w:r w:rsidRPr="00E0280D">
        <w:rPr>
          <w:rFonts w:ascii="Times New Roman" w:hAnsi="Times New Roman" w:cs="Times New Roman"/>
          <w:sz w:val="28"/>
          <w:szCs w:val="28"/>
          <w:lang w:val="kk-KZ"/>
        </w:rPr>
        <w:t>;</w:t>
      </w:r>
    </w:p>
    <w:p w14:paraId="5EA4EC47" w14:textId="257CB1D7" w:rsidR="00286214" w:rsidRPr="00E0280D" w:rsidRDefault="00286214" w:rsidP="00286214">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36088F">
        <w:rPr>
          <w:rFonts w:ascii="Times New Roman" w:hAnsi="Times New Roman" w:cs="Times New Roman"/>
          <w:sz w:val="28"/>
          <w:szCs w:val="28"/>
          <w:lang w:val="kk-KZ"/>
        </w:rPr>
        <w:t>химиялық элементтердің таралуы</w:t>
      </w:r>
      <w:r w:rsidRPr="00E0280D">
        <w:rPr>
          <w:rFonts w:ascii="Times New Roman" w:hAnsi="Times New Roman" w:cs="Times New Roman"/>
          <w:sz w:val="28"/>
          <w:szCs w:val="28"/>
          <w:lang w:val="kk-KZ"/>
        </w:rPr>
        <w:t>.</w:t>
      </w:r>
    </w:p>
    <w:p w14:paraId="774603D0" w14:textId="77777777" w:rsidR="00286214" w:rsidRPr="00E0280D" w:rsidRDefault="00286214" w:rsidP="00286214">
      <w:pPr>
        <w:widowControl w:val="0"/>
        <w:spacing w:after="0" w:line="257" w:lineRule="auto"/>
        <w:ind w:firstLine="567"/>
        <w:jc w:val="both"/>
        <w:rPr>
          <w:rFonts w:ascii="Times New Roman" w:hAnsi="Times New Roman" w:cs="Times New Roman"/>
          <w:sz w:val="28"/>
          <w:szCs w:val="28"/>
          <w:lang w:val="kk-KZ"/>
        </w:rPr>
      </w:pPr>
    </w:p>
    <w:p w14:paraId="7290A92D" w14:textId="6096BB8E" w:rsidR="00474CEA" w:rsidRDefault="0036088F" w:rsidP="00DD2C36">
      <w:pPr>
        <w:widowControl w:val="0"/>
        <w:spacing w:after="0" w:line="257" w:lineRule="auto"/>
        <w:ind w:firstLine="567"/>
        <w:jc w:val="both"/>
        <w:rPr>
          <w:rFonts w:ascii="Times New Roman" w:hAnsi="Times New Roman" w:cs="Times New Roman"/>
          <w:sz w:val="28"/>
          <w:szCs w:val="28"/>
          <w:lang w:val="kk-KZ"/>
        </w:rPr>
      </w:pPr>
      <w:r w:rsidRPr="0036088F">
        <w:rPr>
          <w:rFonts w:ascii="Times New Roman" w:hAnsi="Times New Roman" w:cs="Times New Roman"/>
          <w:sz w:val="28"/>
          <w:szCs w:val="28"/>
          <w:lang w:val="kk-KZ"/>
        </w:rPr>
        <w:t>Қазіргі көзқараста геохимия химиялық элементтердің жер қыртысында және мүмкіндігінше тұтас Жерде таралуы (концентрация, дисперсия) және миграциялық процестері туралы ғылым ретінде әрекет етеді. Зат алмасу барлық тіршілік процестерінің негізі болып табылады. Осы себепті организмдердің қоршаған ортамен әрекеттесуі циклдік масса алмасу процестері түрінде жүреді. Әртүрлі дәрежедегі циклдар бірігіп өзін-өзі реттеу қабілеті жоғары химиялық элементтер алмасуының ғаламдық жүйесін анықтайды. Биосферадағы көші-қон циклдарының маңызды ерекшелігі олардың ашықтығы, қоныс аударатын массалардың бір циклден екінші циклге еркін ауысу мүмкіндігі немесе кейбір табиғи су қоймаларында ішінара тартылуы және жинақталуы болып табылады. Көптеген ашық циклдардың қосындысы биосфераның дамуы мен тұрақтылығын анықтайды: бір циклдің массалық тепе-теңдігінің бір немесе басқа бағытта бұзылуы онымен байланысты басқаларымен өтеледі. Екі ғылымның (геология мен химия) тоғысында қалыптасқан қазіргі геохимия жаратылыстану және нақты ғылымдармен тығыз байланысты.</w:t>
      </w:r>
      <w:r w:rsidR="00474CEA" w:rsidRPr="00E0280D">
        <w:rPr>
          <w:rFonts w:ascii="Times New Roman" w:hAnsi="Times New Roman" w:cs="Times New Roman"/>
          <w:sz w:val="28"/>
          <w:szCs w:val="28"/>
          <w:lang w:val="kk-KZ"/>
        </w:rPr>
        <w:t xml:space="preserve">   </w:t>
      </w:r>
    </w:p>
    <w:p w14:paraId="27ECFC04" w14:textId="77777777" w:rsidR="003453C8" w:rsidRPr="003453C8" w:rsidRDefault="003453C8" w:rsidP="003453C8">
      <w:pPr>
        <w:widowControl w:val="0"/>
        <w:spacing w:after="0" w:line="257" w:lineRule="auto"/>
        <w:ind w:firstLine="567"/>
        <w:jc w:val="both"/>
        <w:rPr>
          <w:rFonts w:ascii="Times New Roman" w:hAnsi="Times New Roman" w:cs="Times New Roman"/>
          <w:sz w:val="28"/>
          <w:szCs w:val="28"/>
          <w:lang w:val="kk-KZ"/>
        </w:rPr>
      </w:pPr>
      <w:r w:rsidRPr="003453C8">
        <w:rPr>
          <w:rFonts w:ascii="Times New Roman" w:hAnsi="Times New Roman" w:cs="Times New Roman"/>
          <w:sz w:val="28"/>
          <w:szCs w:val="28"/>
          <w:lang w:val="kk-KZ"/>
        </w:rPr>
        <w:t>Геохимияда келесі терминология қолданылады. Атмогеохимия – Жер атмосферасының химиялық құрамын және оның геологиялық тарихтағы эволюциясын зерттейтін бөлім; биогеохимиялық процестер - мәні бойынша геохимиялық (химиялық элементтердің тұрақты миграциясы), бірақ ең алдымен геологиялық факторлардың әсерінен емес, организмдердің тіршілік әрекетінің нәтижесінде болатын циклдік процестер;</w:t>
      </w:r>
    </w:p>
    <w:p w14:paraId="498CE6F1" w14:textId="77777777" w:rsidR="003453C8" w:rsidRPr="003453C8" w:rsidRDefault="003453C8" w:rsidP="003453C8">
      <w:pPr>
        <w:widowControl w:val="0"/>
        <w:spacing w:after="0" w:line="257" w:lineRule="auto"/>
        <w:ind w:firstLine="567"/>
        <w:jc w:val="both"/>
        <w:rPr>
          <w:rFonts w:ascii="Times New Roman" w:hAnsi="Times New Roman" w:cs="Times New Roman"/>
          <w:sz w:val="28"/>
          <w:szCs w:val="28"/>
          <w:lang w:val="kk-KZ"/>
        </w:rPr>
      </w:pPr>
      <w:r w:rsidRPr="003453C8">
        <w:rPr>
          <w:rFonts w:ascii="Times New Roman" w:hAnsi="Times New Roman" w:cs="Times New Roman"/>
          <w:sz w:val="28"/>
          <w:szCs w:val="28"/>
          <w:lang w:val="kk-KZ"/>
        </w:rPr>
        <w:t>биогеохимия – тірі организмдердің химиялық құрамын, тірі заттың және оның ыдырау өнімдерінің жер қыртысындағы химиялық элементтердің миграциясы, таралуы, таралуы және жинақталуы процестеріне қатысуын зерттейтін бөлім;</w:t>
      </w:r>
    </w:p>
    <w:p w14:paraId="3D847BF3" w14:textId="77777777" w:rsidR="003453C8" w:rsidRPr="003453C8" w:rsidRDefault="003453C8" w:rsidP="003453C8">
      <w:pPr>
        <w:widowControl w:val="0"/>
        <w:spacing w:after="0" w:line="257" w:lineRule="auto"/>
        <w:ind w:firstLine="567"/>
        <w:jc w:val="both"/>
        <w:rPr>
          <w:rFonts w:ascii="Times New Roman" w:hAnsi="Times New Roman" w:cs="Times New Roman"/>
          <w:sz w:val="28"/>
          <w:szCs w:val="28"/>
          <w:lang w:val="kk-KZ"/>
        </w:rPr>
      </w:pPr>
      <w:r w:rsidRPr="003453C8">
        <w:rPr>
          <w:rFonts w:ascii="Times New Roman" w:hAnsi="Times New Roman" w:cs="Times New Roman"/>
          <w:sz w:val="28"/>
          <w:szCs w:val="28"/>
          <w:lang w:val="kk-KZ"/>
        </w:rPr>
        <w:t xml:space="preserve">геохимиялық экология — міндеті организмдер мен олардың қауымдастықтарының геохимиялық ортамен өзара әрекеттесуін, сондай-ақ олардың арасындағы организмдердің өзара әрекеттесуін зерттеу болып </w:t>
      </w:r>
      <w:r w:rsidRPr="003453C8">
        <w:rPr>
          <w:rFonts w:ascii="Times New Roman" w:hAnsi="Times New Roman" w:cs="Times New Roman"/>
          <w:sz w:val="28"/>
          <w:szCs w:val="28"/>
          <w:lang w:val="kk-KZ"/>
        </w:rPr>
        <w:lastRenderedPageBreak/>
        <w:t>табылатын экологияның саласы.</w:t>
      </w:r>
    </w:p>
    <w:p w14:paraId="11A61F30" w14:textId="2ADE8740" w:rsidR="003453C8" w:rsidRPr="00E0280D" w:rsidRDefault="009D2DCA" w:rsidP="003453C8">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003453C8" w:rsidRPr="003453C8">
        <w:rPr>
          <w:rFonts w:ascii="Times New Roman" w:hAnsi="Times New Roman" w:cs="Times New Roman"/>
          <w:sz w:val="28"/>
          <w:szCs w:val="28"/>
          <w:lang w:val="kk-KZ"/>
        </w:rPr>
        <w:t>еохимиялық мониторинг – табиғи және техногендік ландшафттардың геохимиялық параметрлерін кешенді немесе құрамды түрде бақылау; аналитикалық геохимия – анықтау үшін аналитикалық әдістерді қолдану мүмкіндіктерін зерттейтін бөлім</w:t>
      </w:r>
      <w:r w:rsidR="003453C8">
        <w:rPr>
          <w:rFonts w:ascii="Times New Roman" w:hAnsi="Times New Roman" w:cs="Times New Roman"/>
          <w:sz w:val="28"/>
          <w:szCs w:val="28"/>
          <w:lang w:val="kk-KZ"/>
        </w:rPr>
        <w:t xml:space="preserve"> </w:t>
      </w:r>
      <w:r w:rsidR="003453C8" w:rsidRPr="003453C8">
        <w:rPr>
          <w:rFonts w:ascii="Times New Roman" w:hAnsi="Times New Roman" w:cs="Times New Roman"/>
          <w:sz w:val="28"/>
          <w:szCs w:val="28"/>
          <w:lang w:val="kk-KZ"/>
        </w:rPr>
        <w:t>жер қыртысының құрамдас бөліктерінің химиялық құрамын, жер қыртысындағы химиялық элементтердің таралу, жинақталуы және миграциялану процестерін зерделеу, сондай-ақ адамның практикалық қызметі үшін пайдалы қазбалар мен тау жыныстарын іздеу; биогенез геохимиясы - геохимиялық құбылыстар тірі заттың әрекетімен (биолиттердің түзілуі, топырақ түзілу процестері) тығыз байланысты болатын гипергенез аймағындағы процестердің жиынтығын зерттейтін бөлім;</w:t>
      </w:r>
    </w:p>
    <w:p w14:paraId="32B7079A"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119961A2" w14:textId="38D78240" w:rsidR="00474CEA" w:rsidRPr="00FE4C61" w:rsidRDefault="00474CEA" w:rsidP="00474CEA">
      <w:pPr>
        <w:widowControl w:val="0"/>
        <w:spacing w:after="0" w:line="257" w:lineRule="auto"/>
        <w:ind w:firstLine="567"/>
        <w:jc w:val="both"/>
        <w:rPr>
          <w:rFonts w:ascii="Times New Roman" w:hAnsi="Times New Roman" w:cs="Times New Roman"/>
          <w:sz w:val="28"/>
          <w:szCs w:val="28"/>
        </w:rPr>
      </w:pPr>
      <w:r w:rsidRPr="00E0280D">
        <w:rPr>
          <w:rFonts w:ascii="Times New Roman" w:hAnsi="Times New Roman" w:cs="Times New Roman"/>
          <w:sz w:val="28"/>
          <w:szCs w:val="28"/>
          <w:lang w:val="kk-KZ"/>
        </w:rPr>
        <w:t xml:space="preserve">Дәріс 9. </w:t>
      </w:r>
      <w:r w:rsidR="003453C8" w:rsidRPr="003453C8">
        <w:rPr>
          <w:rFonts w:ascii="Times New Roman" w:hAnsi="Times New Roman" w:cs="Times New Roman"/>
          <w:sz w:val="28"/>
          <w:szCs w:val="28"/>
          <w:lang w:val="kk-KZ"/>
        </w:rPr>
        <w:t>Процестер, минералдар, тау жыныстары</w:t>
      </w:r>
      <w:r w:rsidR="003453C8">
        <w:rPr>
          <w:rFonts w:ascii="Times New Roman" w:hAnsi="Times New Roman" w:cs="Times New Roman"/>
          <w:sz w:val="28"/>
          <w:szCs w:val="28"/>
          <w:lang w:val="kk-KZ"/>
        </w:rPr>
        <w:t>.</w:t>
      </w:r>
    </w:p>
    <w:p w14:paraId="4D13C84C" w14:textId="77777777" w:rsidR="009D2DCA"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9D2DCA">
        <w:rPr>
          <w:rFonts w:ascii="Times New Roman" w:hAnsi="Times New Roman" w:cs="Times New Roman"/>
          <w:sz w:val="28"/>
          <w:szCs w:val="28"/>
          <w:lang w:val="kk-KZ"/>
        </w:rPr>
        <w:t>климат пен қоршаған ортаның минералдардың түзілуіне әсері</w:t>
      </w:r>
      <w:r w:rsidRPr="00E0280D">
        <w:rPr>
          <w:rFonts w:ascii="Times New Roman" w:hAnsi="Times New Roman" w:cs="Times New Roman"/>
          <w:sz w:val="28"/>
          <w:szCs w:val="28"/>
          <w:lang w:val="kk-KZ"/>
        </w:rPr>
        <w:t xml:space="preserve">; </w:t>
      </w:r>
    </w:p>
    <w:p w14:paraId="44433A06" w14:textId="0A71DC0E"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2) өндірісте суды пайдалануды үнемдеу әдістері.</w:t>
      </w:r>
    </w:p>
    <w:p w14:paraId="6215DE88"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7B084A16" w14:textId="77777777" w:rsidR="009D2DCA" w:rsidRPr="009D2DCA" w:rsidRDefault="00474CEA" w:rsidP="009D2DC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9D2DCA" w:rsidRPr="009D2DCA">
        <w:rPr>
          <w:rFonts w:ascii="Times New Roman" w:hAnsi="Times New Roman" w:cs="Times New Roman"/>
          <w:sz w:val="28"/>
          <w:szCs w:val="28"/>
          <w:lang w:val="kk-KZ"/>
        </w:rPr>
        <w:t>Ауа сәулелер - терен жағдайда түзілген минералдар мен тау жыныстарының (төменде қараңыз) биосфера жағдайына бейімделу процесі. Бұл таужыныстар мен минералдар ұғылу аймағына тускенге деген пайда болған физика-химия ортаның озгеруі натижесінде пайда болады.</w:t>
      </w:r>
    </w:p>
    <w:p w14:paraId="080F3551" w14:textId="77777777"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9D2DCA">
        <w:rPr>
          <w:rFonts w:ascii="Times New Roman" w:hAnsi="Times New Roman" w:cs="Times New Roman"/>
          <w:sz w:val="28"/>
          <w:szCs w:val="28"/>
          <w:lang w:val="kk-KZ"/>
        </w:rPr>
        <w:t>Қарастырылып отрган процесте януарлар мен осимдик организмдерi улкен роль аткарады. Диаграммалар жалпы атмосфералық және физикалық, химиялық және биологиялық болып табылады. Белгілі бір жағдайларда ауа-райының аталып өткен төрлерінің бірінен айтарлықтай басымдылығы байқалу мұмкін.</w:t>
      </w:r>
    </w:p>
    <w:p w14:paraId="4A7D19B3" w14:textId="012359EF"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6038C6">
        <w:rPr>
          <w:rFonts w:ascii="Times New Roman" w:hAnsi="Times New Roman" w:cs="Times New Roman"/>
          <w:b/>
          <w:bCs/>
          <w:sz w:val="28"/>
          <w:szCs w:val="28"/>
          <w:lang w:val="kk-KZ"/>
        </w:rPr>
        <w:t>Тұндыру</w:t>
      </w:r>
      <w:r w:rsidRPr="009D2DCA">
        <w:rPr>
          <w:rFonts w:ascii="Times New Roman" w:hAnsi="Times New Roman" w:cs="Times New Roman"/>
          <w:sz w:val="28"/>
          <w:szCs w:val="28"/>
          <w:lang w:val="kk-KZ"/>
        </w:rPr>
        <w:t xml:space="preserve"> - бұл көптеген физикалық, химиялық және биологиялық процестердің </w:t>
      </w:r>
      <w:r w:rsidR="006038C6">
        <w:rPr>
          <w:rFonts w:ascii="Times New Roman" w:hAnsi="Times New Roman" w:cs="Times New Roman"/>
          <w:sz w:val="28"/>
          <w:szCs w:val="28"/>
          <w:lang w:val="kk-KZ"/>
        </w:rPr>
        <w:t>сұйықтықтың түбіне шөгуі</w:t>
      </w:r>
      <w:r w:rsidRPr="009D2DCA">
        <w:rPr>
          <w:rFonts w:ascii="Times New Roman" w:hAnsi="Times New Roman" w:cs="Times New Roman"/>
          <w:sz w:val="28"/>
          <w:szCs w:val="28"/>
          <w:lang w:val="kk-KZ"/>
        </w:rPr>
        <w:t>.</w:t>
      </w:r>
    </w:p>
    <w:p w14:paraId="3C4FC77D" w14:textId="722C7E7C"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6038C6">
        <w:rPr>
          <w:rFonts w:ascii="Times New Roman" w:hAnsi="Times New Roman" w:cs="Times New Roman"/>
          <w:b/>
          <w:bCs/>
          <w:sz w:val="28"/>
          <w:szCs w:val="28"/>
          <w:lang w:val="kk-KZ"/>
        </w:rPr>
        <w:t>Диагенез</w:t>
      </w:r>
      <w:r w:rsidRPr="009D2DCA">
        <w:rPr>
          <w:rFonts w:ascii="Times New Roman" w:hAnsi="Times New Roman" w:cs="Times New Roman"/>
          <w:sz w:val="28"/>
          <w:szCs w:val="28"/>
          <w:lang w:val="kk-KZ"/>
        </w:rPr>
        <w:t xml:space="preserve"> – шөгінділерді тау жыныстарын айналдыру процесі</w:t>
      </w:r>
      <w:r w:rsidR="006038C6">
        <w:rPr>
          <w:rFonts w:ascii="Times New Roman" w:hAnsi="Times New Roman" w:cs="Times New Roman"/>
          <w:sz w:val="28"/>
          <w:szCs w:val="28"/>
          <w:lang w:val="kk-KZ"/>
        </w:rPr>
        <w:t>.</w:t>
      </w:r>
    </w:p>
    <w:p w14:paraId="5BD7AFFA" w14:textId="2135EAF4" w:rsidR="009D2DCA" w:rsidRPr="009D2DCA" w:rsidRDefault="009D2DCA" w:rsidP="006038C6">
      <w:pPr>
        <w:widowControl w:val="0"/>
        <w:spacing w:after="0" w:line="257" w:lineRule="auto"/>
        <w:ind w:firstLine="567"/>
        <w:jc w:val="both"/>
        <w:rPr>
          <w:rFonts w:ascii="Times New Roman" w:hAnsi="Times New Roman" w:cs="Times New Roman"/>
          <w:sz w:val="28"/>
          <w:szCs w:val="28"/>
          <w:lang w:val="kk-KZ"/>
        </w:rPr>
      </w:pPr>
      <w:r w:rsidRPr="006038C6">
        <w:rPr>
          <w:rFonts w:ascii="Times New Roman" w:hAnsi="Times New Roman" w:cs="Times New Roman"/>
          <w:b/>
          <w:bCs/>
          <w:sz w:val="28"/>
          <w:szCs w:val="28"/>
          <w:lang w:val="kk-KZ"/>
        </w:rPr>
        <w:t>Эпигенез</w:t>
      </w:r>
      <w:r w:rsidRPr="009D2DCA">
        <w:rPr>
          <w:rFonts w:ascii="Times New Roman" w:hAnsi="Times New Roman" w:cs="Times New Roman"/>
          <w:sz w:val="28"/>
          <w:szCs w:val="28"/>
          <w:lang w:val="kk-KZ"/>
        </w:rPr>
        <w:t xml:space="preserve"> – түзілген тау жыныстарында болатын процестер.</w:t>
      </w:r>
    </w:p>
    <w:p w14:paraId="7C86F424" w14:textId="17FBB72B"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6038C6">
        <w:rPr>
          <w:rFonts w:ascii="Times New Roman" w:hAnsi="Times New Roman" w:cs="Times New Roman"/>
          <w:b/>
          <w:bCs/>
          <w:sz w:val="28"/>
          <w:szCs w:val="28"/>
          <w:lang w:val="kk-KZ"/>
        </w:rPr>
        <w:t>Метаморфизм</w:t>
      </w:r>
      <w:r w:rsidRPr="009D2DCA">
        <w:rPr>
          <w:rFonts w:ascii="Times New Roman" w:hAnsi="Times New Roman" w:cs="Times New Roman"/>
          <w:sz w:val="28"/>
          <w:szCs w:val="28"/>
          <w:lang w:val="kk-KZ"/>
        </w:rPr>
        <w:t xml:space="preserve"> - тау жыныстары мен рудалардың </w:t>
      </w:r>
      <w:r w:rsidR="006038C6">
        <w:rPr>
          <w:rFonts w:ascii="Times New Roman" w:hAnsi="Times New Roman" w:cs="Times New Roman"/>
          <w:sz w:val="28"/>
          <w:szCs w:val="28"/>
          <w:lang w:val="kk-KZ"/>
        </w:rPr>
        <w:t>үгі</w:t>
      </w:r>
      <w:r w:rsidRPr="009D2DCA">
        <w:rPr>
          <w:rFonts w:ascii="Times New Roman" w:hAnsi="Times New Roman" w:cs="Times New Roman"/>
          <w:sz w:val="28"/>
          <w:szCs w:val="28"/>
          <w:lang w:val="kk-KZ"/>
        </w:rPr>
        <w:t>лу белдеулерінен терен аймақтарда озгеру процестерінің ж</w:t>
      </w:r>
      <w:r w:rsidR="006038C6">
        <w:rPr>
          <w:rFonts w:ascii="Times New Roman" w:hAnsi="Times New Roman" w:cs="Times New Roman"/>
          <w:sz w:val="28"/>
          <w:szCs w:val="28"/>
          <w:lang w:val="kk-KZ"/>
        </w:rPr>
        <w:t>и</w:t>
      </w:r>
      <w:r w:rsidRPr="009D2DCA">
        <w:rPr>
          <w:rFonts w:ascii="Times New Roman" w:hAnsi="Times New Roman" w:cs="Times New Roman"/>
          <w:sz w:val="28"/>
          <w:szCs w:val="28"/>
          <w:lang w:val="kk-KZ"/>
        </w:rPr>
        <w:t xml:space="preserve">ынтығы. </w:t>
      </w:r>
      <w:r w:rsidR="006038C6">
        <w:rPr>
          <w:rFonts w:ascii="Times New Roman" w:hAnsi="Times New Roman" w:cs="Times New Roman"/>
          <w:sz w:val="28"/>
          <w:szCs w:val="28"/>
          <w:lang w:val="kk-KZ"/>
        </w:rPr>
        <w:t>Өзгеру дәрежесі негізінен</w:t>
      </w:r>
    </w:p>
    <w:p w14:paraId="6050FF9D" w14:textId="79696369" w:rsidR="009D2DCA" w:rsidRPr="009D2DCA" w:rsidRDefault="009D2DCA" w:rsidP="006038C6">
      <w:pPr>
        <w:widowControl w:val="0"/>
        <w:spacing w:after="0" w:line="257" w:lineRule="auto"/>
        <w:jc w:val="both"/>
        <w:rPr>
          <w:rFonts w:ascii="Times New Roman" w:hAnsi="Times New Roman" w:cs="Times New Roman"/>
          <w:sz w:val="28"/>
          <w:szCs w:val="28"/>
          <w:lang w:val="kk-KZ"/>
        </w:rPr>
      </w:pPr>
      <w:r w:rsidRPr="009D2DCA">
        <w:rPr>
          <w:rFonts w:ascii="Times New Roman" w:hAnsi="Times New Roman" w:cs="Times New Roman"/>
          <w:sz w:val="28"/>
          <w:szCs w:val="28"/>
          <w:lang w:val="kk-KZ"/>
        </w:rPr>
        <w:t>температура</w:t>
      </w:r>
      <w:r w:rsidR="006038C6">
        <w:rPr>
          <w:rFonts w:ascii="Times New Roman" w:hAnsi="Times New Roman" w:cs="Times New Roman"/>
          <w:sz w:val="28"/>
          <w:szCs w:val="28"/>
          <w:lang w:val="kk-KZ"/>
        </w:rPr>
        <w:t>мен</w:t>
      </w:r>
      <w:r w:rsidRPr="009D2DCA">
        <w:rPr>
          <w:rFonts w:ascii="Times New Roman" w:hAnsi="Times New Roman" w:cs="Times New Roman"/>
          <w:sz w:val="28"/>
          <w:szCs w:val="28"/>
          <w:lang w:val="kk-KZ"/>
        </w:rPr>
        <w:t>, қысым</w:t>
      </w:r>
      <w:r w:rsidR="006038C6">
        <w:rPr>
          <w:rFonts w:ascii="Times New Roman" w:hAnsi="Times New Roman" w:cs="Times New Roman"/>
          <w:sz w:val="28"/>
          <w:szCs w:val="28"/>
          <w:lang w:val="kk-KZ"/>
        </w:rPr>
        <w:t>мен</w:t>
      </w:r>
      <w:r w:rsidRPr="009D2DCA">
        <w:rPr>
          <w:rFonts w:ascii="Times New Roman" w:hAnsi="Times New Roman" w:cs="Times New Roman"/>
          <w:sz w:val="28"/>
          <w:szCs w:val="28"/>
          <w:lang w:val="kk-KZ"/>
        </w:rPr>
        <w:t xml:space="preserve"> жане нақты жағдайларда химиялык белсенді заттардың құрамы</w:t>
      </w:r>
      <w:r w:rsidR="006038C6">
        <w:rPr>
          <w:rFonts w:ascii="Times New Roman" w:hAnsi="Times New Roman" w:cs="Times New Roman"/>
          <w:sz w:val="28"/>
          <w:szCs w:val="28"/>
          <w:lang w:val="kk-KZ"/>
        </w:rPr>
        <w:t>мен анықталады</w:t>
      </w:r>
      <w:r w:rsidRPr="009D2DCA">
        <w:rPr>
          <w:rFonts w:ascii="Times New Roman" w:hAnsi="Times New Roman" w:cs="Times New Roman"/>
          <w:sz w:val="28"/>
          <w:szCs w:val="28"/>
          <w:lang w:val="kk-KZ"/>
        </w:rPr>
        <w:t xml:space="preserve">. </w:t>
      </w:r>
      <w:r w:rsidR="006038C6">
        <w:rPr>
          <w:rFonts w:ascii="Times New Roman" w:hAnsi="Times New Roman" w:cs="Times New Roman"/>
          <w:sz w:val="28"/>
          <w:szCs w:val="28"/>
          <w:lang w:val="kk-KZ"/>
        </w:rPr>
        <w:t>Әдетте метоморфизм мынадай түрлерге бөлінеді</w:t>
      </w:r>
      <w:r w:rsidRPr="009D2DCA">
        <w:rPr>
          <w:rFonts w:ascii="Times New Roman" w:hAnsi="Times New Roman" w:cs="Times New Roman"/>
          <w:sz w:val="28"/>
          <w:szCs w:val="28"/>
          <w:lang w:val="kk-KZ"/>
        </w:rPr>
        <w:t>: аймақтық, контакт немесе динамометаморфизм. Олардың барлығы метаморфық тау жыныстарының па</w:t>
      </w:r>
      <w:r w:rsidR="006038C6">
        <w:rPr>
          <w:rFonts w:ascii="Times New Roman" w:hAnsi="Times New Roman" w:cs="Times New Roman"/>
          <w:sz w:val="28"/>
          <w:szCs w:val="28"/>
          <w:lang w:val="kk-KZ"/>
        </w:rPr>
        <w:t>й</w:t>
      </w:r>
      <w:r w:rsidRPr="009D2DCA">
        <w:rPr>
          <w:rFonts w:ascii="Times New Roman" w:hAnsi="Times New Roman" w:cs="Times New Roman"/>
          <w:sz w:val="28"/>
          <w:szCs w:val="28"/>
          <w:lang w:val="kk-KZ"/>
        </w:rPr>
        <w:t>да бол</w:t>
      </w:r>
      <w:r w:rsidR="006038C6">
        <w:rPr>
          <w:rFonts w:ascii="Times New Roman" w:hAnsi="Times New Roman" w:cs="Times New Roman"/>
          <w:sz w:val="28"/>
          <w:szCs w:val="28"/>
          <w:lang w:val="kk-KZ"/>
        </w:rPr>
        <w:t>у</w:t>
      </w:r>
      <w:r w:rsidRPr="009D2DCA">
        <w:rPr>
          <w:rFonts w:ascii="Times New Roman" w:hAnsi="Times New Roman" w:cs="Times New Roman"/>
          <w:sz w:val="28"/>
          <w:szCs w:val="28"/>
          <w:lang w:val="kk-KZ"/>
        </w:rPr>
        <w:t>ын</w:t>
      </w:r>
      <w:r w:rsidR="006038C6">
        <w:rPr>
          <w:rFonts w:ascii="Times New Roman" w:hAnsi="Times New Roman" w:cs="Times New Roman"/>
          <w:sz w:val="28"/>
          <w:szCs w:val="28"/>
          <w:lang w:val="kk-KZ"/>
        </w:rPr>
        <w:t>а</w:t>
      </w:r>
      <w:r w:rsidRPr="009D2DCA">
        <w:rPr>
          <w:rFonts w:ascii="Times New Roman" w:hAnsi="Times New Roman" w:cs="Times New Roman"/>
          <w:sz w:val="28"/>
          <w:szCs w:val="28"/>
          <w:lang w:val="kk-KZ"/>
        </w:rPr>
        <w:t xml:space="preserve"> </w:t>
      </w:r>
      <w:r w:rsidR="006038C6">
        <w:rPr>
          <w:rFonts w:ascii="Times New Roman" w:hAnsi="Times New Roman" w:cs="Times New Roman"/>
          <w:sz w:val="28"/>
          <w:szCs w:val="28"/>
          <w:lang w:val="kk-KZ"/>
        </w:rPr>
        <w:t>ықпал етеді</w:t>
      </w:r>
      <w:r w:rsidRPr="009D2DCA">
        <w:rPr>
          <w:rFonts w:ascii="Times New Roman" w:hAnsi="Times New Roman" w:cs="Times New Roman"/>
          <w:sz w:val="28"/>
          <w:szCs w:val="28"/>
          <w:lang w:val="kk-KZ"/>
        </w:rPr>
        <w:t>.</w:t>
      </w:r>
    </w:p>
    <w:p w14:paraId="0C916241" w14:textId="4E8F56C9"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6038C6">
        <w:rPr>
          <w:rFonts w:ascii="Times New Roman" w:hAnsi="Times New Roman" w:cs="Times New Roman"/>
          <w:b/>
          <w:bCs/>
          <w:sz w:val="28"/>
          <w:szCs w:val="28"/>
          <w:lang w:val="kk-KZ"/>
        </w:rPr>
        <w:t>Тотығу</w:t>
      </w:r>
      <w:r w:rsidRPr="009D2DCA">
        <w:rPr>
          <w:rFonts w:ascii="Times New Roman" w:hAnsi="Times New Roman" w:cs="Times New Roman"/>
          <w:sz w:val="28"/>
          <w:szCs w:val="28"/>
          <w:lang w:val="kk-KZ"/>
        </w:rPr>
        <w:t xml:space="preserve"> –</w:t>
      </w:r>
      <w:r w:rsidR="006038C6">
        <w:rPr>
          <w:rFonts w:ascii="Times New Roman" w:hAnsi="Times New Roman" w:cs="Times New Roman"/>
          <w:sz w:val="28"/>
          <w:szCs w:val="28"/>
          <w:lang w:val="kk-KZ"/>
        </w:rPr>
        <w:t>р</w:t>
      </w:r>
      <w:r w:rsidRPr="009D2DCA">
        <w:rPr>
          <w:rFonts w:ascii="Times New Roman" w:hAnsi="Times New Roman" w:cs="Times New Roman"/>
          <w:sz w:val="28"/>
          <w:szCs w:val="28"/>
          <w:lang w:val="kk-KZ"/>
        </w:rPr>
        <w:t>еакция</w:t>
      </w:r>
      <w:r w:rsidR="006038C6">
        <w:rPr>
          <w:rFonts w:ascii="Times New Roman" w:hAnsi="Times New Roman" w:cs="Times New Roman"/>
          <w:sz w:val="28"/>
          <w:szCs w:val="28"/>
          <w:lang w:val="kk-KZ"/>
        </w:rPr>
        <w:t>сы</w:t>
      </w:r>
      <w:r w:rsidRPr="009D2DCA">
        <w:rPr>
          <w:rFonts w:ascii="Times New Roman" w:hAnsi="Times New Roman" w:cs="Times New Roman"/>
          <w:sz w:val="28"/>
          <w:szCs w:val="28"/>
          <w:lang w:val="kk-KZ"/>
        </w:rPr>
        <w:t xml:space="preserve"> негiзiнен сулы ортада жүредi, валентiлiгi </w:t>
      </w:r>
      <w:r w:rsidR="006038C6">
        <w:rPr>
          <w:rFonts w:ascii="Times New Roman" w:hAnsi="Times New Roman" w:cs="Times New Roman"/>
          <w:sz w:val="28"/>
          <w:szCs w:val="28"/>
          <w:lang w:val="kk-KZ"/>
        </w:rPr>
        <w:t>өзгеріп,</w:t>
      </w:r>
      <w:r w:rsidRPr="009D2DCA">
        <w:rPr>
          <w:rFonts w:ascii="Times New Roman" w:hAnsi="Times New Roman" w:cs="Times New Roman"/>
          <w:sz w:val="28"/>
          <w:szCs w:val="28"/>
          <w:lang w:val="kk-KZ"/>
        </w:rPr>
        <w:t xml:space="preserve"> элементтер жоғары күйге көшедi:</w:t>
      </w:r>
    </w:p>
    <w:p w14:paraId="407313A2" w14:textId="0F4BFF53" w:rsidR="009D2DCA" w:rsidRPr="009D2DCA" w:rsidRDefault="00130270" w:rsidP="009D2DCA">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kk-KZ"/>
        </w:rPr>
        <mc:AlternateContent>
          <mc:Choice Requires="wps">
            <w:drawing>
              <wp:anchor distT="0" distB="0" distL="114300" distR="114300" simplePos="0" relativeHeight="251665408" behindDoc="0" locked="0" layoutInCell="1" allowOverlap="1" wp14:anchorId="731E6B91" wp14:editId="627D78AA">
                <wp:simplePos x="0" y="0"/>
                <wp:positionH relativeFrom="column">
                  <wp:posOffset>3315970</wp:posOffset>
                </wp:positionH>
                <wp:positionV relativeFrom="paragraph">
                  <wp:posOffset>80512</wp:posOffset>
                </wp:positionV>
                <wp:extent cx="220449" cy="45719"/>
                <wp:effectExtent l="0" t="19050" r="46355" b="31115"/>
                <wp:wrapNone/>
                <wp:docPr id="1176085968" name="Arrow: Right 2"/>
                <wp:cNvGraphicFramePr/>
                <a:graphic xmlns:a="http://schemas.openxmlformats.org/drawingml/2006/main">
                  <a:graphicData uri="http://schemas.microsoft.com/office/word/2010/wordprocessingShape">
                    <wps:wsp>
                      <wps:cNvSpPr/>
                      <wps:spPr>
                        <a:xfrm>
                          <a:off x="0" y="0"/>
                          <a:ext cx="220449" cy="45719"/>
                        </a:xfrm>
                        <a:prstGeom prst="rightArrow">
                          <a:avLst/>
                        </a:prstGeom>
                        <a:solidFill>
                          <a:srgbClr val="5B9BD5"/>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11F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61.1pt;margin-top:6.35pt;width:17.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" adj="19360" fillcolor="#5b9bd5" strokecolor="#223f59" strokeweight="1pt"/>
            </w:pict>
          </mc:Fallback>
        </mc:AlternateContent>
      </w:r>
      <w:r>
        <w:rPr>
          <w:rFonts w:ascii="Times New Roman" w:hAnsi="Times New Roman" w:cs="Times New Roman"/>
          <w:noProof/>
          <w:sz w:val="28"/>
          <w:szCs w:val="28"/>
          <w:lang w:val="kk-KZ"/>
        </w:rPr>
        <mc:AlternateContent>
          <mc:Choice Requires="wps">
            <w:drawing>
              <wp:anchor distT="0" distB="0" distL="114300" distR="114300" simplePos="0" relativeHeight="251663360" behindDoc="0" locked="0" layoutInCell="1" allowOverlap="1" wp14:anchorId="28151E27" wp14:editId="42E6B14C">
                <wp:simplePos x="0" y="0"/>
                <wp:positionH relativeFrom="column">
                  <wp:posOffset>2422336</wp:posOffset>
                </wp:positionH>
                <wp:positionV relativeFrom="paragraph">
                  <wp:posOffset>94122</wp:posOffset>
                </wp:positionV>
                <wp:extent cx="220449" cy="45719"/>
                <wp:effectExtent l="0" t="19050" r="46355" b="31115"/>
                <wp:wrapNone/>
                <wp:docPr id="821326130" name="Arrow: Right 2"/>
                <wp:cNvGraphicFramePr/>
                <a:graphic xmlns:a="http://schemas.openxmlformats.org/drawingml/2006/main">
                  <a:graphicData uri="http://schemas.microsoft.com/office/word/2010/wordprocessingShape">
                    <wps:wsp>
                      <wps:cNvSpPr/>
                      <wps:spPr>
                        <a:xfrm>
                          <a:off x="0" y="0"/>
                          <a:ext cx="220449" cy="45719"/>
                        </a:xfrm>
                        <a:prstGeom prst="rightArrow">
                          <a:avLst/>
                        </a:prstGeom>
                        <a:solidFill>
                          <a:srgbClr val="5B9BD5"/>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C638" id="Arrow: Right 2" o:spid="_x0000_s1026" type="#_x0000_t13" style="position:absolute;margin-left:190.75pt;margin-top:7.4pt;width:17.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" adj="19360" fillcolor="#5b9bd5" strokecolor="#223f59" strokeweight="1pt"/>
            </w:pict>
          </mc:Fallback>
        </mc:AlternateContent>
      </w:r>
      <w:r w:rsidR="006038C6">
        <w:rPr>
          <w:rFonts w:ascii="Times New Roman" w:hAnsi="Times New Roman" w:cs="Times New Roman"/>
          <w:noProof/>
          <w:sz w:val="28"/>
          <w:szCs w:val="28"/>
          <w:lang w:val="kk-KZ"/>
        </w:rPr>
        <mc:AlternateContent>
          <mc:Choice Requires="wps">
            <w:drawing>
              <wp:anchor distT="0" distB="0" distL="114300" distR="114300" simplePos="0" relativeHeight="251661312" behindDoc="0" locked="0" layoutInCell="1" allowOverlap="1" wp14:anchorId="7335FADF" wp14:editId="0AA28B63">
                <wp:simplePos x="0" y="0"/>
                <wp:positionH relativeFrom="column">
                  <wp:posOffset>1815152</wp:posOffset>
                </wp:positionH>
                <wp:positionV relativeFrom="paragraph">
                  <wp:posOffset>93477</wp:posOffset>
                </wp:positionV>
                <wp:extent cx="220449" cy="45719"/>
                <wp:effectExtent l="0" t="19050" r="46355" b="31115"/>
                <wp:wrapNone/>
                <wp:docPr id="2005279217" name="Arrow: Right 2"/>
                <wp:cNvGraphicFramePr/>
                <a:graphic xmlns:a="http://schemas.openxmlformats.org/drawingml/2006/main">
                  <a:graphicData uri="http://schemas.microsoft.com/office/word/2010/wordprocessingShape">
                    <wps:wsp>
                      <wps:cNvSpPr/>
                      <wps:spPr>
                        <a:xfrm>
                          <a:off x="0" y="0"/>
                          <a:ext cx="220449" cy="45719"/>
                        </a:xfrm>
                        <a:prstGeom prst="rightArrow">
                          <a:avLst/>
                        </a:prstGeom>
                        <a:solidFill>
                          <a:srgbClr val="5B9BD5"/>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4561" id="Arrow: Right 2" o:spid="_x0000_s1026" type="#_x0000_t13" style="position:absolute;margin-left:142.95pt;margin-top:7.35pt;width:17.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" adj="19360" fillcolor="#5b9bd5" strokecolor="#223f59" strokeweight="1pt"/>
            </w:pict>
          </mc:Fallback>
        </mc:AlternateContent>
      </w:r>
      <w:r w:rsidR="006038C6">
        <w:rPr>
          <w:rFonts w:ascii="Times New Roman" w:hAnsi="Times New Roman" w:cs="Times New Roman"/>
          <w:noProof/>
          <w:sz w:val="28"/>
          <w:szCs w:val="28"/>
          <w:lang w:val="kk-KZ"/>
        </w:rPr>
        <mc:AlternateContent>
          <mc:Choice Requires="wps">
            <w:drawing>
              <wp:anchor distT="0" distB="0" distL="114300" distR="114300" simplePos="0" relativeHeight="251659264" behindDoc="0" locked="0" layoutInCell="1" allowOverlap="1" wp14:anchorId="0D48F94A" wp14:editId="5A35DA45">
                <wp:simplePos x="0" y="0"/>
                <wp:positionH relativeFrom="column">
                  <wp:posOffset>912419</wp:posOffset>
                </wp:positionH>
                <wp:positionV relativeFrom="paragraph">
                  <wp:posOffset>96274</wp:posOffset>
                </wp:positionV>
                <wp:extent cx="220449" cy="45719"/>
                <wp:effectExtent l="0" t="19050" r="46355" b="31115"/>
                <wp:wrapNone/>
                <wp:docPr id="2083722871" name="Arrow: Right 2"/>
                <wp:cNvGraphicFramePr/>
                <a:graphic xmlns:a="http://schemas.openxmlformats.org/drawingml/2006/main">
                  <a:graphicData uri="http://schemas.microsoft.com/office/word/2010/wordprocessingShape">
                    <wps:wsp>
                      <wps:cNvSpPr/>
                      <wps:spPr>
                        <a:xfrm>
                          <a:off x="0" y="0"/>
                          <a:ext cx="220449"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EEF2" id="Arrow: Right 2" o:spid="_x0000_s1026" type="#_x0000_t13" style="position:absolute;margin-left:71.85pt;margin-top:7.6pt;width:1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" adj="19360" fillcolor="#5b9bd5 [3204]" strokecolor="#091723 [484]" strokeweight="1pt"/>
            </w:pict>
          </mc:Fallback>
        </mc:AlternateContent>
      </w:r>
      <w:r w:rsidR="009D2DCA" w:rsidRPr="009D2DCA">
        <w:rPr>
          <w:rFonts w:ascii="Times New Roman" w:hAnsi="Times New Roman" w:cs="Times New Roman"/>
          <w:sz w:val="28"/>
          <w:szCs w:val="28"/>
          <w:lang w:val="kk-KZ"/>
        </w:rPr>
        <w:t xml:space="preserve">   FeS</w:t>
      </w:r>
      <w:r w:rsidR="009D2DCA" w:rsidRPr="006038C6">
        <w:rPr>
          <w:rFonts w:ascii="Times New Roman" w:hAnsi="Times New Roman" w:cs="Times New Roman"/>
          <w:sz w:val="28"/>
          <w:szCs w:val="28"/>
          <w:vertAlign w:val="subscript"/>
          <w:lang w:val="kk-KZ"/>
        </w:rPr>
        <w:t>2</w:t>
      </w:r>
      <w:r w:rsidR="006038C6">
        <w:rPr>
          <w:rFonts w:ascii="Times New Roman" w:hAnsi="Times New Roman" w:cs="Times New Roman"/>
          <w:sz w:val="28"/>
          <w:szCs w:val="28"/>
          <w:vertAlign w:val="subscript"/>
          <w:lang w:val="kk-KZ"/>
        </w:rPr>
        <w:t xml:space="preserve"> </w:t>
      </w:r>
      <w:r w:rsidR="009D2DCA" w:rsidRPr="009D2DCA">
        <w:rPr>
          <w:rFonts w:ascii="Times New Roman" w:hAnsi="Times New Roman" w:cs="Times New Roman"/>
          <w:sz w:val="28"/>
          <w:szCs w:val="28"/>
          <w:lang w:val="kk-KZ"/>
        </w:rPr>
        <w:t xml:space="preserve"> </w:t>
      </w:r>
      <w:r w:rsidR="006038C6">
        <w:rPr>
          <w:rFonts w:ascii="Times New Roman" w:hAnsi="Times New Roman" w:cs="Times New Roman"/>
          <w:sz w:val="28"/>
          <w:szCs w:val="28"/>
          <w:lang w:val="en-US"/>
        </w:rPr>
        <w:t xml:space="preserve">  </w:t>
      </w:r>
      <w:r w:rsidR="006038C6">
        <w:rPr>
          <w:rFonts w:ascii="Times New Roman" w:hAnsi="Times New Roman" w:cs="Times New Roman"/>
          <w:sz w:val="28"/>
          <w:szCs w:val="28"/>
          <w:lang w:val="kk-KZ"/>
        </w:rPr>
        <w:t xml:space="preserve">      </w:t>
      </w:r>
      <w:r w:rsidR="009D2DCA" w:rsidRPr="009D2DCA">
        <w:rPr>
          <w:rFonts w:ascii="Times New Roman" w:hAnsi="Times New Roman" w:cs="Times New Roman"/>
          <w:sz w:val="28"/>
          <w:szCs w:val="28"/>
          <w:lang w:val="kk-KZ"/>
        </w:rPr>
        <w:t>FeSO</w:t>
      </w:r>
      <w:r w:rsidR="009D2DCA" w:rsidRPr="006038C6">
        <w:rPr>
          <w:rFonts w:ascii="Times New Roman" w:hAnsi="Times New Roman" w:cs="Times New Roman"/>
          <w:sz w:val="28"/>
          <w:szCs w:val="28"/>
          <w:vertAlign w:val="subscript"/>
          <w:lang w:val="kk-KZ"/>
        </w:rPr>
        <w:t>4</w:t>
      </w:r>
      <w:r w:rsidR="009D2DCA" w:rsidRPr="009D2DCA">
        <w:rPr>
          <w:rFonts w:ascii="Times New Roman" w:hAnsi="Times New Roman" w:cs="Times New Roman"/>
          <w:sz w:val="28"/>
          <w:szCs w:val="28"/>
          <w:lang w:val="kk-KZ"/>
        </w:rPr>
        <w:t xml:space="preserve"> </w:t>
      </w:r>
      <w:r w:rsidR="006038C6">
        <w:rPr>
          <w:rFonts w:ascii="Times New Roman" w:hAnsi="Times New Roman" w:cs="Times New Roman"/>
          <w:sz w:val="28"/>
          <w:szCs w:val="28"/>
          <w:lang w:val="en-US"/>
        </w:rPr>
        <w:t xml:space="preserve">        </w:t>
      </w:r>
      <w:r w:rsidR="009D2DCA" w:rsidRPr="009D2DCA">
        <w:rPr>
          <w:rFonts w:ascii="Times New Roman" w:hAnsi="Times New Roman" w:cs="Times New Roman"/>
          <w:sz w:val="28"/>
          <w:szCs w:val="28"/>
          <w:lang w:val="kk-KZ"/>
        </w:rPr>
        <w:t>Fe</w:t>
      </w:r>
      <w:r w:rsidR="009D2DCA" w:rsidRPr="00130270">
        <w:rPr>
          <w:rFonts w:ascii="Times New Roman" w:hAnsi="Times New Roman" w:cs="Times New Roman"/>
          <w:sz w:val="28"/>
          <w:szCs w:val="28"/>
          <w:vertAlign w:val="subscript"/>
          <w:lang w:val="kk-KZ"/>
        </w:rPr>
        <w:t>2</w:t>
      </w:r>
      <w:r>
        <w:rPr>
          <w:rFonts w:ascii="Times New Roman" w:hAnsi="Times New Roman" w:cs="Times New Roman"/>
          <w:sz w:val="28"/>
          <w:szCs w:val="28"/>
          <w:lang w:val="en-US"/>
        </w:rPr>
        <w:t xml:space="preserve">        </w:t>
      </w:r>
      <w:r w:rsidR="009D2DCA" w:rsidRPr="009D2DCA">
        <w:rPr>
          <w:rFonts w:ascii="Times New Roman" w:hAnsi="Times New Roman" w:cs="Times New Roman"/>
          <w:sz w:val="28"/>
          <w:szCs w:val="28"/>
          <w:lang w:val="kk-KZ"/>
        </w:rPr>
        <w:t>(SO</w:t>
      </w:r>
      <w:r w:rsidR="009D2DCA" w:rsidRPr="00130270">
        <w:rPr>
          <w:rFonts w:ascii="Times New Roman" w:hAnsi="Times New Roman" w:cs="Times New Roman"/>
          <w:sz w:val="28"/>
          <w:szCs w:val="28"/>
          <w:vertAlign w:val="subscript"/>
          <w:lang w:val="kk-KZ"/>
        </w:rPr>
        <w:t>4</w:t>
      </w:r>
      <w:r w:rsidR="009D2DCA" w:rsidRPr="009D2DCA">
        <w:rPr>
          <w:rFonts w:ascii="Times New Roman" w:hAnsi="Times New Roman" w:cs="Times New Roman"/>
          <w:sz w:val="28"/>
          <w:szCs w:val="28"/>
          <w:lang w:val="kk-KZ"/>
        </w:rPr>
        <w:t>)</w:t>
      </w:r>
      <w:r w:rsidR="009D2DCA" w:rsidRPr="00130270">
        <w:rPr>
          <w:rFonts w:ascii="Times New Roman" w:hAnsi="Times New Roman" w:cs="Times New Roman"/>
          <w:sz w:val="28"/>
          <w:szCs w:val="28"/>
          <w:vertAlign w:val="subscript"/>
          <w:lang w:val="kk-KZ"/>
        </w:rPr>
        <w:t>3</w:t>
      </w:r>
      <w:r w:rsidR="009D2DCA" w:rsidRPr="009D2DCA">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r w:rsidR="009D2DCA" w:rsidRPr="009D2DCA">
        <w:rPr>
          <w:rFonts w:ascii="Times New Roman" w:hAnsi="Times New Roman" w:cs="Times New Roman"/>
          <w:sz w:val="28"/>
          <w:szCs w:val="28"/>
          <w:lang w:val="kk-KZ"/>
        </w:rPr>
        <w:t>Fe(OH)</w:t>
      </w:r>
      <w:r w:rsidR="009D2DCA" w:rsidRPr="00130270">
        <w:rPr>
          <w:rFonts w:ascii="Times New Roman" w:hAnsi="Times New Roman" w:cs="Times New Roman"/>
          <w:sz w:val="28"/>
          <w:szCs w:val="28"/>
          <w:vertAlign w:val="subscript"/>
          <w:lang w:val="kk-KZ"/>
        </w:rPr>
        <w:t>3</w:t>
      </w:r>
      <w:r w:rsidR="009D2DCA" w:rsidRPr="009D2DCA">
        <w:rPr>
          <w:rFonts w:ascii="Times New Roman" w:hAnsi="Times New Roman" w:cs="Times New Roman"/>
          <w:sz w:val="28"/>
          <w:szCs w:val="28"/>
          <w:lang w:val="kk-KZ"/>
        </w:rPr>
        <w:t>.</w:t>
      </w:r>
    </w:p>
    <w:p w14:paraId="19C4F449" w14:textId="254F4E32"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9D2DCA">
        <w:rPr>
          <w:rFonts w:ascii="Times New Roman" w:hAnsi="Times New Roman" w:cs="Times New Roman"/>
          <w:sz w:val="28"/>
          <w:szCs w:val="28"/>
          <w:lang w:val="kk-KZ"/>
        </w:rPr>
        <w:t>Гидролиз - биосферадағы минералдардың озгеруінің ен көп тараған процестерінің бірі. Оны су иондар (Н</w:t>
      </w:r>
      <w:r w:rsidRPr="00130270">
        <w:rPr>
          <w:rFonts w:ascii="Times New Roman" w:hAnsi="Times New Roman" w:cs="Times New Roman"/>
          <w:sz w:val="28"/>
          <w:szCs w:val="28"/>
          <w:vertAlign w:val="superscript"/>
          <w:lang w:val="kk-KZ"/>
        </w:rPr>
        <w:t>+</w:t>
      </w:r>
      <w:r w:rsidRPr="009D2DCA">
        <w:rPr>
          <w:rFonts w:ascii="Times New Roman" w:hAnsi="Times New Roman" w:cs="Times New Roman"/>
          <w:sz w:val="28"/>
          <w:szCs w:val="28"/>
          <w:lang w:val="kk-KZ"/>
        </w:rPr>
        <w:t xml:space="preserve"> және OH</w:t>
      </w:r>
      <w:r w:rsidRPr="00130270">
        <w:rPr>
          <w:rFonts w:ascii="Times New Roman" w:hAnsi="Times New Roman" w:cs="Times New Roman"/>
          <w:sz w:val="28"/>
          <w:szCs w:val="28"/>
          <w:vertAlign w:val="superscript"/>
          <w:lang w:val="kk-KZ"/>
        </w:rPr>
        <w:t>-</w:t>
      </w:r>
      <w:r w:rsidRPr="009D2DCA">
        <w:rPr>
          <w:rFonts w:ascii="Times New Roman" w:hAnsi="Times New Roman" w:cs="Times New Roman"/>
          <w:sz w:val="28"/>
          <w:szCs w:val="28"/>
          <w:lang w:val="kk-KZ"/>
        </w:rPr>
        <w:t xml:space="preserve">) </w:t>
      </w:r>
      <w:r w:rsidR="00130270">
        <w:rPr>
          <w:rFonts w:ascii="Times New Roman" w:hAnsi="Times New Roman" w:cs="Times New Roman"/>
          <w:sz w:val="28"/>
          <w:szCs w:val="28"/>
          <w:lang w:val="kk-KZ"/>
        </w:rPr>
        <w:t>п</w:t>
      </w:r>
      <w:r w:rsidRPr="009D2DCA">
        <w:rPr>
          <w:rFonts w:ascii="Times New Roman" w:hAnsi="Times New Roman" w:cs="Times New Roman"/>
          <w:sz w:val="28"/>
          <w:szCs w:val="28"/>
          <w:lang w:val="kk-KZ"/>
        </w:rPr>
        <w:t xml:space="preserve">ен минералдар иондар арасындағы реакция ретинде қарастыруға болады. Мысал ретинде дала </w:t>
      </w:r>
      <w:r w:rsidR="00130270">
        <w:rPr>
          <w:rFonts w:ascii="Times New Roman" w:hAnsi="Times New Roman" w:cs="Times New Roman"/>
          <w:sz w:val="28"/>
          <w:szCs w:val="28"/>
          <w:lang w:val="kk-KZ"/>
        </w:rPr>
        <w:t>ш</w:t>
      </w:r>
      <w:r w:rsidRPr="009D2DCA">
        <w:rPr>
          <w:rFonts w:ascii="Times New Roman" w:hAnsi="Times New Roman" w:cs="Times New Roman"/>
          <w:sz w:val="28"/>
          <w:szCs w:val="28"/>
          <w:lang w:val="kk-KZ"/>
        </w:rPr>
        <w:t>паттары гидролизинен каолинит т</w:t>
      </w:r>
      <w:r w:rsidR="00130270">
        <w:rPr>
          <w:rFonts w:ascii="Times New Roman" w:hAnsi="Times New Roman" w:cs="Times New Roman"/>
          <w:sz w:val="28"/>
          <w:szCs w:val="28"/>
          <w:lang w:val="kk-KZ"/>
        </w:rPr>
        <w:t>үзі</w:t>
      </w:r>
      <w:r w:rsidRPr="009D2DCA">
        <w:rPr>
          <w:rFonts w:ascii="Times New Roman" w:hAnsi="Times New Roman" w:cs="Times New Roman"/>
          <w:sz w:val="28"/>
          <w:szCs w:val="28"/>
          <w:lang w:val="kk-KZ"/>
        </w:rPr>
        <w:t>лу</w:t>
      </w:r>
      <w:r w:rsidR="00130270">
        <w:rPr>
          <w:rFonts w:ascii="Times New Roman" w:hAnsi="Times New Roman" w:cs="Times New Roman"/>
          <w:sz w:val="28"/>
          <w:szCs w:val="28"/>
          <w:lang w:val="kk-KZ"/>
        </w:rPr>
        <w:t>і</w:t>
      </w:r>
      <w:r w:rsidRPr="009D2DCA">
        <w:rPr>
          <w:rFonts w:ascii="Times New Roman" w:hAnsi="Times New Roman" w:cs="Times New Roman"/>
          <w:sz w:val="28"/>
          <w:szCs w:val="28"/>
          <w:lang w:val="kk-KZ"/>
        </w:rPr>
        <w:t>н келтируге болад</w:t>
      </w:r>
      <w:r w:rsidR="00130270">
        <w:rPr>
          <w:rFonts w:ascii="Times New Roman" w:hAnsi="Times New Roman" w:cs="Times New Roman"/>
          <w:sz w:val="28"/>
          <w:szCs w:val="28"/>
          <w:lang w:val="kk-KZ"/>
        </w:rPr>
        <w:t>ы</w:t>
      </w:r>
      <w:r w:rsidRPr="009D2DCA">
        <w:rPr>
          <w:rFonts w:ascii="Times New Roman" w:hAnsi="Times New Roman" w:cs="Times New Roman"/>
          <w:sz w:val="28"/>
          <w:szCs w:val="28"/>
          <w:lang w:val="kk-KZ"/>
        </w:rPr>
        <w:t>:</w:t>
      </w:r>
    </w:p>
    <w:p w14:paraId="33DC6478" w14:textId="697E397C" w:rsidR="009D2DCA" w:rsidRPr="009D2DCA" w:rsidRDefault="00130270" w:rsidP="009D2DCA">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D2DCA" w:rsidRPr="009D2DCA">
        <w:rPr>
          <w:rFonts w:ascii="Times New Roman" w:hAnsi="Times New Roman" w:cs="Times New Roman"/>
          <w:sz w:val="28"/>
          <w:szCs w:val="28"/>
          <w:lang w:val="kk-KZ"/>
        </w:rPr>
        <w:t>2KAlSi</w:t>
      </w:r>
      <w:r w:rsidR="009D2DCA" w:rsidRPr="00130270">
        <w:rPr>
          <w:rFonts w:ascii="Times New Roman" w:hAnsi="Times New Roman" w:cs="Times New Roman"/>
          <w:sz w:val="28"/>
          <w:szCs w:val="28"/>
          <w:vertAlign w:val="subscript"/>
          <w:lang w:val="kk-KZ"/>
        </w:rPr>
        <w:t>3</w:t>
      </w:r>
      <w:r w:rsidR="009D2DCA" w:rsidRPr="009D2DCA">
        <w:rPr>
          <w:rFonts w:ascii="Times New Roman" w:hAnsi="Times New Roman" w:cs="Times New Roman"/>
          <w:sz w:val="28"/>
          <w:szCs w:val="28"/>
          <w:lang w:val="kk-KZ"/>
        </w:rPr>
        <w:t>O</w:t>
      </w:r>
      <w:r w:rsidR="009D2DCA" w:rsidRPr="00130270">
        <w:rPr>
          <w:rFonts w:ascii="Times New Roman" w:hAnsi="Times New Roman" w:cs="Times New Roman"/>
          <w:sz w:val="28"/>
          <w:szCs w:val="28"/>
          <w:vertAlign w:val="subscript"/>
          <w:lang w:val="kk-KZ"/>
        </w:rPr>
        <w:t>8</w:t>
      </w:r>
      <w:r w:rsidR="009D2DCA" w:rsidRPr="009D2DCA">
        <w:rPr>
          <w:rFonts w:ascii="Times New Roman" w:hAnsi="Times New Roman" w:cs="Times New Roman"/>
          <w:sz w:val="28"/>
          <w:szCs w:val="28"/>
          <w:lang w:val="kk-KZ"/>
        </w:rPr>
        <w:t>+3H2O 2KOH+H2Al2Si2O8 * H2O+4SiO2.</w:t>
      </w:r>
    </w:p>
    <w:p w14:paraId="2907222B" w14:textId="2A704827" w:rsidR="009D2DCA" w:rsidRPr="009D2DCA" w:rsidRDefault="009D2DCA" w:rsidP="009D2DCA">
      <w:pPr>
        <w:widowControl w:val="0"/>
        <w:spacing w:after="0" w:line="257" w:lineRule="auto"/>
        <w:ind w:firstLine="567"/>
        <w:jc w:val="both"/>
        <w:rPr>
          <w:rFonts w:ascii="Times New Roman" w:hAnsi="Times New Roman" w:cs="Times New Roman"/>
          <w:sz w:val="28"/>
          <w:szCs w:val="28"/>
          <w:lang w:val="kk-KZ"/>
        </w:rPr>
      </w:pPr>
      <w:r w:rsidRPr="009D2DCA">
        <w:rPr>
          <w:rFonts w:ascii="Times New Roman" w:hAnsi="Times New Roman" w:cs="Times New Roman"/>
          <w:sz w:val="28"/>
          <w:szCs w:val="28"/>
          <w:lang w:val="kk-KZ"/>
        </w:rPr>
        <w:t>Ылғалдандыру – процеске байланысты пайдалы қазба ұстаушы бол</w:t>
      </w:r>
      <w:r w:rsidR="00130270">
        <w:rPr>
          <w:rFonts w:ascii="Times New Roman" w:hAnsi="Times New Roman" w:cs="Times New Roman"/>
          <w:sz w:val="28"/>
          <w:szCs w:val="28"/>
          <w:lang w:val="kk-KZ"/>
        </w:rPr>
        <w:t>а</w:t>
      </w:r>
      <w:r w:rsidRPr="009D2DCA">
        <w:rPr>
          <w:rFonts w:ascii="Times New Roman" w:hAnsi="Times New Roman" w:cs="Times New Roman"/>
          <w:sz w:val="28"/>
          <w:szCs w:val="28"/>
          <w:lang w:val="kk-KZ"/>
        </w:rPr>
        <w:t>ды. Биосферада мыналар дербес болу мүмкін:</w:t>
      </w:r>
    </w:p>
    <w:p w14:paraId="46C23232" w14:textId="11B6858B" w:rsidR="00474CEA" w:rsidRPr="00E0280D" w:rsidRDefault="009D2DCA" w:rsidP="009D2DCA">
      <w:pPr>
        <w:widowControl w:val="0"/>
        <w:spacing w:after="0" w:line="257" w:lineRule="auto"/>
        <w:ind w:firstLine="567"/>
        <w:jc w:val="both"/>
        <w:rPr>
          <w:rFonts w:ascii="Times New Roman" w:hAnsi="Times New Roman" w:cs="Times New Roman"/>
          <w:sz w:val="28"/>
          <w:szCs w:val="28"/>
          <w:lang w:val="kk-KZ"/>
        </w:rPr>
      </w:pPr>
      <w:r w:rsidRPr="009D2DCA">
        <w:rPr>
          <w:rFonts w:ascii="Times New Roman" w:hAnsi="Times New Roman" w:cs="Times New Roman"/>
          <w:sz w:val="28"/>
          <w:szCs w:val="28"/>
          <w:lang w:val="kk-KZ"/>
        </w:rPr>
        <w:t>2Fe2O3+3H2O 2Fe2O3 * H2O және бұрын талқыланған реакциялармен бірге жүруі мүмкін. Көбінесе ылғалдануға бактериялардың өмірлік процестері ықпал етеді.</w:t>
      </w:r>
      <w:r w:rsidR="00474CEA" w:rsidRPr="00E0280D">
        <w:rPr>
          <w:rFonts w:ascii="Times New Roman" w:hAnsi="Times New Roman" w:cs="Times New Roman"/>
          <w:sz w:val="28"/>
          <w:szCs w:val="28"/>
          <w:lang w:val="kk-KZ"/>
        </w:rPr>
        <w:t xml:space="preserve"> </w:t>
      </w:r>
    </w:p>
    <w:p w14:paraId="459C66A9" w14:textId="77777777" w:rsidR="00852CA2" w:rsidRPr="00E0280D" w:rsidRDefault="00852CA2" w:rsidP="00474CEA">
      <w:pPr>
        <w:widowControl w:val="0"/>
        <w:spacing w:after="0" w:line="257" w:lineRule="auto"/>
        <w:ind w:firstLine="567"/>
        <w:jc w:val="both"/>
        <w:rPr>
          <w:rFonts w:ascii="Times New Roman" w:hAnsi="Times New Roman" w:cs="Times New Roman"/>
          <w:sz w:val="28"/>
          <w:szCs w:val="28"/>
          <w:lang w:val="kk-KZ"/>
        </w:rPr>
      </w:pPr>
    </w:p>
    <w:p w14:paraId="0A0B6CB9" w14:textId="03C03125"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10. </w:t>
      </w:r>
      <w:r w:rsidR="00444A8D" w:rsidRPr="00444A8D">
        <w:rPr>
          <w:rFonts w:ascii="Times New Roman" w:hAnsi="Times New Roman" w:cs="Times New Roman"/>
          <w:sz w:val="28"/>
          <w:szCs w:val="28"/>
          <w:lang w:val="kk-KZ"/>
        </w:rPr>
        <w:t>Геохимиялық жүйелерді және олардағы өзгерістерді бағалау</w:t>
      </w:r>
    </w:p>
    <w:p w14:paraId="73569A98" w14:textId="3B87BAC3"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130270" w:rsidRPr="00130270">
        <w:rPr>
          <w:rFonts w:ascii="Times New Roman" w:hAnsi="Times New Roman" w:cs="Times New Roman"/>
          <w:sz w:val="28"/>
          <w:szCs w:val="28"/>
          <w:lang w:val="kk-KZ"/>
        </w:rPr>
        <w:t>Геохимиялық жүйелерді бағалау үшін қолданылатын критикалық көрсеткіштер</w:t>
      </w:r>
      <w:r w:rsidR="00852CA2" w:rsidRPr="00E0280D">
        <w:rPr>
          <w:rFonts w:ascii="Times New Roman" w:hAnsi="Times New Roman" w:cs="Times New Roman"/>
          <w:sz w:val="28"/>
          <w:szCs w:val="28"/>
          <w:lang w:val="kk-KZ"/>
        </w:rPr>
        <w:t xml:space="preserve">; </w:t>
      </w:r>
    </w:p>
    <w:p w14:paraId="5C75AB8F" w14:textId="6BBD6C7A"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FE4C61" w:rsidRPr="00FE4C61">
        <w:rPr>
          <w:rFonts w:ascii="Times New Roman" w:hAnsi="Times New Roman" w:cs="Times New Roman"/>
          <w:sz w:val="28"/>
          <w:szCs w:val="28"/>
          <w:lang w:val="kk-KZ"/>
        </w:rPr>
        <w:t>Ластаушы заттардың таралуы</w:t>
      </w:r>
      <w:r w:rsidRPr="00E0280D">
        <w:rPr>
          <w:rFonts w:ascii="Times New Roman" w:hAnsi="Times New Roman" w:cs="Times New Roman"/>
          <w:sz w:val="28"/>
          <w:szCs w:val="28"/>
          <w:lang w:val="kk-KZ"/>
        </w:rPr>
        <w:t>.</w:t>
      </w:r>
    </w:p>
    <w:p w14:paraId="29436DFC"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6CAE9259" w14:textId="77777777" w:rsidR="004B4A5A" w:rsidRPr="004B4A5A" w:rsidRDefault="00474CEA" w:rsidP="004B4A5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4B4A5A" w:rsidRPr="004B4A5A">
        <w:rPr>
          <w:rFonts w:ascii="Times New Roman" w:hAnsi="Times New Roman" w:cs="Times New Roman"/>
          <w:sz w:val="28"/>
          <w:szCs w:val="28"/>
          <w:lang w:val="kk-KZ"/>
        </w:rPr>
        <w:t>Табиғи жүйелерді геохимиялық (экологиялық-геохимиялық) бағалау кезінде келесі төрт маңызды көрсеткіштерді бірінші кезекте қолдану қажет:</w:t>
      </w:r>
    </w:p>
    <w:p w14:paraId="003148DC" w14:textId="77777777" w:rsidR="004B4A5A" w:rsidRPr="004B4A5A"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 химиялық элементтердің (олардың қосылыстарының) таралуы;</w:t>
      </w:r>
    </w:p>
    <w:p w14:paraId="7DC4E261" w14:textId="77777777" w:rsidR="004B4A5A" w:rsidRPr="004B4A5A"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 элементтердің орналасу формалары;</w:t>
      </w:r>
    </w:p>
    <w:p w14:paraId="052DA7DE" w14:textId="77777777" w:rsidR="004B4A5A" w:rsidRPr="004B4A5A"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 кестедегі орнымен анықталатын элементтердің биогеохимиялық сипаттамалары Д.И. Менделеев;</w:t>
      </w:r>
    </w:p>
    <w:p w14:paraId="438D9E7B" w14:textId="77777777" w:rsidR="004B4A5A" w:rsidRPr="004B4A5A"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 химиялық элементтердің дисперсиясы.</w:t>
      </w:r>
    </w:p>
    <w:p w14:paraId="2B059C51" w14:textId="77777777" w:rsidR="004B4A5A" w:rsidRPr="004B4A5A"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Химиялық элементтердің таралуы (мазмұны). Кларк. Геохимиялық жүйелердің маңызды сипаттамаларының бірі - ондағы әртүрлі химиялық элементтердің мөлшері. Бұл параметрді орнату кезінде әдетте шартты түрде жүйе геохимиялық жағынан бірдей бөліктерден тұрады деп есептеледі. Үлкен геохимиялық жүйедегі химиялық элементтердің сандық көптігі алғаш рет анықталды</w:t>
      </w:r>
    </w:p>
    <w:p w14:paraId="114A9BC8" w14:textId="14E74D33" w:rsidR="004B4A5A" w:rsidRPr="004B4A5A"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Кларк 1889 жылы жер қыртысы үшін. Оған литосфера, гидросфера және атмосфера кір</w:t>
      </w:r>
      <w:r>
        <w:rPr>
          <w:rFonts w:ascii="Times New Roman" w:hAnsi="Times New Roman" w:cs="Times New Roman"/>
          <w:sz w:val="28"/>
          <w:szCs w:val="28"/>
          <w:lang w:val="kk-KZ"/>
        </w:rPr>
        <w:t>е</w:t>
      </w:r>
      <w:r w:rsidRPr="004B4A5A">
        <w:rPr>
          <w:rFonts w:ascii="Times New Roman" w:hAnsi="Times New Roman" w:cs="Times New Roman"/>
          <w:sz w:val="28"/>
          <w:szCs w:val="28"/>
          <w:lang w:val="kk-KZ"/>
        </w:rPr>
        <w:t>ді. Дегенмен, соңғысының массасы тек бірнеше пайызды құрайды, ал іс жүзінде Ф.У. Кларк жер қыртысының қатты бөлігін сипаттады.</w:t>
      </w:r>
    </w:p>
    <w:p w14:paraId="456D01EA" w14:textId="7646FEA7" w:rsidR="00F35F14"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Кларк. Осы ғалымға құрмет көрсете отырып, А.Е. Ферсман 1923 жылы жер қыртысы, оның үлкен бөліктері, жалпы Жер және үлкен ғарыш объектілері сияқты жүйелердегі химиялық элементтердің орташа мазмұнын белгілеу үшін «кларк» терминін ұсынды.</w:t>
      </w:r>
    </w:p>
    <w:p w14:paraId="15885576" w14:textId="4CA77D30" w:rsidR="004B4A5A" w:rsidRPr="00E0280D" w:rsidRDefault="004B4A5A" w:rsidP="004B4A5A">
      <w:pPr>
        <w:widowControl w:val="0"/>
        <w:spacing w:after="0" w:line="257" w:lineRule="auto"/>
        <w:ind w:firstLine="567"/>
        <w:jc w:val="both"/>
        <w:rPr>
          <w:rFonts w:ascii="Times New Roman" w:hAnsi="Times New Roman" w:cs="Times New Roman"/>
          <w:sz w:val="28"/>
          <w:szCs w:val="28"/>
          <w:lang w:val="kk-KZ"/>
        </w:rPr>
      </w:pPr>
      <w:r w:rsidRPr="004B4A5A">
        <w:rPr>
          <w:rFonts w:ascii="Times New Roman" w:hAnsi="Times New Roman" w:cs="Times New Roman"/>
          <w:sz w:val="28"/>
          <w:szCs w:val="28"/>
          <w:lang w:val="kk-KZ"/>
        </w:rPr>
        <w:t xml:space="preserve">Кларк деп аталатын жердің топырақтарындағы химиялық элементтердің орташа мөлшері туралы мәліметтер біздің елімізде 1957 жылы А.П. кітабы шыққаннан кейін кеңінен қолданыла бастады. Виноградов «Топырақтағы сирек және микрохимиялық элементтердің геохимиясы». Кейін бұл деректер нақтыланды. Дегенмен, қазіргі жағдайларда оларды практикалық пайдалану үшін Жердің топырақтарындағы химиялық элементтердің қазіргі уақытта қол жетімді кларк мәндеріне қатысты бірқатар пікірлер бар. Осылайша, соңғы жарты ғасырдағы техногенездің нәтижесінде «биосфераның ластануы» деп аталатын құбылыс пайда болды. Бұл жағдайда топырақ шөгетін ортаға айналды. Егер топырақ барлық жерде бірдей ластанса, бұл соншалықты </w:t>
      </w:r>
      <w:r w:rsidRPr="004B4A5A">
        <w:rPr>
          <w:rFonts w:ascii="Times New Roman" w:hAnsi="Times New Roman" w:cs="Times New Roman"/>
          <w:sz w:val="28"/>
          <w:szCs w:val="28"/>
          <w:lang w:val="kk-KZ"/>
        </w:rPr>
        <w:lastRenderedPageBreak/>
        <w:t>қорқынышты болмас еді. Дегенмен, биогендік ландшафт топырағынан тұрғын үй және ауылшаруашылық ландшафттарының топырақтарын бөлек қарастыру қажет екені қазірдің өзінде белгілі. Қолда бар дәлелдер мұндай қарастырудың қажеттілігін айқын көрсетеді.</w:t>
      </w:r>
    </w:p>
    <w:p w14:paraId="7DF1C2C3" w14:textId="77777777" w:rsidR="00F35F14" w:rsidRDefault="00F35F14" w:rsidP="00474CEA">
      <w:pPr>
        <w:widowControl w:val="0"/>
        <w:spacing w:after="0" w:line="257" w:lineRule="auto"/>
        <w:ind w:firstLine="567"/>
        <w:jc w:val="both"/>
        <w:rPr>
          <w:rFonts w:ascii="Times New Roman" w:hAnsi="Times New Roman" w:cs="Times New Roman"/>
          <w:sz w:val="28"/>
          <w:szCs w:val="28"/>
          <w:lang w:val="kk-KZ"/>
        </w:rPr>
      </w:pPr>
    </w:p>
    <w:p w14:paraId="51D7223F" w14:textId="6AE6F652" w:rsidR="00474CEA" w:rsidRPr="00033779"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11. </w:t>
      </w:r>
      <w:r w:rsidR="00485B51" w:rsidRPr="00485B51">
        <w:rPr>
          <w:rFonts w:ascii="Times New Roman" w:hAnsi="Times New Roman" w:cs="Times New Roman"/>
          <w:sz w:val="28"/>
          <w:szCs w:val="28"/>
          <w:lang w:val="kk-KZ"/>
        </w:rPr>
        <w:t>Геохимиялық кедергілер</w:t>
      </w:r>
    </w:p>
    <w:p w14:paraId="69869C3C" w14:textId="3DEEF511" w:rsidR="00814808" w:rsidRPr="00E0280D" w:rsidRDefault="00474CEA" w:rsidP="00814808">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4B4A5A">
        <w:rPr>
          <w:rFonts w:ascii="Times New Roman" w:hAnsi="Times New Roman" w:cs="Times New Roman"/>
          <w:sz w:val="28"/>
          <w:szCs w:val="28"/>
          <w:lang w:val="kk-KZ"/>
        </w:rPr>
        <w:t>геохимиялық кедергілер түсінігі</w:t>
      </w:r>
      <w:r w:rsidRPr="00E0280D">
        <w:rPr>
          <w:rFonts w:ascii="Times New Roman" w:hAnsi="Times New Roman" w:cs="Times New Roman"/>
          <w:sz w:val="28"/>
          <w:szCs w:val="28"/>
          <w:lang w:val="kk-KZ"/>
        </w:rPr>
        <w:t xml:space="preserve">; </w:t>
      </w:r>
    </w:p>
    <w:p w14:paraId="37C52846" w14:textId="2210AB4E" w:rsidR="00474CEA" w:rsidRPr="00E0280D" w:rsidRDefault="00474CEA" w:rsidP="00814808">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B472D1">
        <w:rPr>
          <w:rFonts w:ascii="Times New Roman" w:hAnsi="Times New Roman" w:cs="Times New Roman"/>
          <w:sz w:val="28"/>
          <w:szCs w:val="28"/>
          <w:lang w:val="kk-KZ"/>
        </w:rPr>
        <w:t>кедергі градиенті</w:t>
      </w:r>
      <w:r w:rsidRPr="00E0280D">
        <w:rPr>
          <w:rFonts w:ascii="Times New Roman" w:hAnsi="Times New Roman" w:cs="Times New Roman"/>
          <w:sz w:val="28"/>
          <w:szCs w:val="28"/>
          <w:lang w:val="kk-KZ"/>
        </w:rPr>
        <w:t>.</w:t>
      </w:r>
    </w:p>
    <w:p w14:paraId="21A6DC6C"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0D4F9C46" w14:textId="77777777" w:rsidR="00B472D1" w:rsidRPr="00B472D1" w:rsidRDefault="00474CEA" w:rsidP="00B472D1">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1.</w:t>
      </w:r>
      <w:r w:rsidR="00814808" w:rsidRPr="00E0280D">
        <w:rPr>
          <w:rFonts w:ascii="Times New Roman" w:hAnsi="Times New Roman" w:cs="Times New Roman"/>
          <w:sz w:val="28"/>
          <w:szCs w:val="28"/>
          <w:lang w:val="kk-KZ"/>
        </w:rPr>
        <w:t xml:space="preserve"> </w:t>
      </w:r>
      <w:r w:rsidR="00B472D1" w:rsidRPr="00B472D1">
        <w:rPr>
          <w:rFonts w:ascii="Times New Roman" w:hAnsi="Times New Roman" w:cs="Times New Roman"/>
          <w:sz w:val="28"/>
          <w:szCs w:val="28"/>
          <w:lang w:val="kk-KZ"/>
        </w:rPr>
        <w:t>Геохимиялық кедергілер. «Геохимиялық кедергілер» терминін А.И. Перельман 1961 ж. Сондай-ақ геохимияның жеке дербес бөлігі болып табылатын геохимиялық кедергілер туралы ілімнің негізгі теориялық принциптерін жасады. Қазірдің өзінде 70-ші жылдардың басында. Өткен ғасырда пайдалы қазбалар кен орындарын іздестіруде ғылыми теориялық әзірлемелерді тәжірибеде қолдану басталды.</w:t>
      </w:r>
    </w:p>
    <w:p w14:paraId="422AE4EC" w14:textId="77777777" w:rsidR="00B472D1" w:rsidRPr="00B472D1" w:rsidRDefault="00B472D1" w:rsidP="00B472D1">
      <w:pPr>
        <w:widowControl w:val="0"/>
        <w:spacing w:after="0" w:line="257" w:lineRule="auto"/>
        <w:ind w:firstLine="567"/>
        <w:jc w:val="both"/>
        <w:rPr>
          <w:rFonts w:ascii="Times New Roman" w:hAnsi="Times New Roman" w:cs="Times New Roman"/>
          <w:sz w:val="28"/>
          <w:szCs w:val="28"/>
          <w:lang w:val="kk-KZ"/>
        </w:rPr>
      </w:pPr>
      <w:r w:rsidRPr="00B472D1">
        <w:rPr>
          <w:rFonts w:ascii="Times New Roman" w:hAnsi="Times New Roman" w:cs="Times New Roman"/>
          <w:sz w:val="28"/>
          <w:szCs w:val="28"/>
          <w:lang w:val="kk-KZ"/>
        </w:rPr>
        <w:t>Шамамен сол уақытта тосқауылдар теориясы әртүрлі геохимиялық аномалияларды бағалауда, сонымен қатар бірқатар кен орындарының түзілуін түсіндіруде кеңінен қолданыла бастады.</w:t>
      </w:r>
    </w:p>
    <w:p w14:paraId="029D141F" w14:textId="77777777" w:rsidR="00B472D1" w:rsidRPr="00B472D1" w:rsidRDefault="00B472D1" w:rsidP="00B472D1">
      <w:pPr>
        <w:widowControl w:val="0"/>
        <w:spacing w:after="0" w:line="257" w:lineRule="auto"/>
        <w:ind w:firstLine="567"/>
        <w:jc w:val="both"/>
        <w:rPr>
          <w:rFonts w:ascii="Times New Roman" w:hAnsi="Times New Roman" w:cs="Times New Roman"/>
          <w:sz w:val="28"/>
          <w:szCs w:val="28"/>
          <w:lang w:val="kk-KZ"/>
        </w:rPr>
      </w:pPr>
      <w:r w:rsidRPr="00B472D1">
        <w:rPr>
          <w:rFonts w:ascii="Times New Roman" w:hAnsi="Times New Roman" w:cs="Times New Roman"/>
          <w:sz w:val="28"/>
          <w:szCs w:val="28"/>
          <w:lang w:val="kk-KZ"/>
        </w:rPr>
        <w:t>Қазіргі уақытта геохимиялық кедергілер туралы ілім экология мен экологиялық геохимияда кеңінен қолданыла бастады. Экологиялық жағдайды жақсарту мәселелерін шешу кезінде кедергілер доктринасы қолданылады (ластаушы заттардың таралуына жол бермейтін техногендік кедергілер жасалады); тұрғын үй, өндірістік, ауыл шаруашылығы және басқа да ландшафттардағы жағдайды бағалау кезінде; радиогеология және радиогеоэкология мәселелерін шешуге және т.б.</w:t>
      </w:r>
    </w:p>
    <w:p w14:paraId="0083DC89" w14:textId="5F198954" w:rsidR="00474CEA" w:rsidRPr="00E0280D" w:rsidRDefault="00B472D1" w:rsidP="00B472D1">
      <w:pPr>
        <w:widowControl w:val="0"/>
        <w:spacing w:after="0" w:line="257" w:lineRule="auto"/>
        <w:ind w:firstLine="567"/>
        <w:jc w:val="both"/>
        <w:rPr>
          <w:rFonts w:ascii="Times New Roman" w:hAnsi="Times New Roman" w:cs="Times New Roman"/>
          <w:sz w:val="28"/>
          <w:szCs w:val="28"/>
          <w:lang w:val="kk-KZ"/>
        </w:rPr>
      </w:pPr>
      <w:r w:rsidRPr="00B472D1">
        <w:rPr>
          <w:rFonts w:ascii="Times New Roman" w:hAnsi="Times New Roman" w:cs="Times New Roman"/>
          <w:sz w:val="28"/>
          <w:szCs w:val="28"/>
          <w:lang w:val="kk-KZ"/>
        </w:rPr>
        <w:t>Анықтамасы бойынша А.И. Перелман (1983), геохимиялық тосқауылдар - қысқа қашықтықта химиялық элементтердің миграциясының қарқындылығының күрт төмендеуі және соның салдарынан олардың шоғырлануы байқалатын жер қыртысының учаскелері.</w:t>
      </w:r>
      <w:r w:rsidR="00474CEA" w:rsidRPr="00E0280D">
        <w:rPr>
          <w:rFonts w:ascii="Times New Roman" w:hAnsi="Times New Roman" w:cs="Times New Roman"/>
          <w:sz w:val="28"/>
          <w:szCs w:val="28"/>
          <w:lang w:val="kk-KZ"/>
        </w:rPr>
        <w:t xml:space="preserve">        </w:t>
      </w:r>
    </w:p>
    <w:p w14:paraId="31A21503" w14:textId="7B6896E2"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1D29406E" w14:textId="4803872C" w:rsidR="00474CEA" w:rsidRPr="00375033" w:rsidRDefault="00474CEA" w:rsidP="00783BBD">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12. </w:t>
      </w:r>
      <w:r w:rsidR="00155901" w:rsidRPr="00155901">
        <w:rPr>
          <w:rFonts w:ascii="Times New Roman" w:hAnsi="Times New Roman" w:cs="Times New Roman"/>
          <w:sz w:val="28"/>
          <w:szCs w:val="28"/>
          <w:lang w:val="kk-KZ"/>
        </w:rPr>
        <w:t>Геохимиялық ландшафттар</w:t>
      </w:r>
    </w:p>
    <w:p w14:paraId="04AE52D3" w14:textId="3AB3F124" w:rsidR="00EB6B9F" w:rsidRPr="00E0280D" w:rsidRDefault="00474CEA" w:rsidP="00783BBD">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155901">
        <w:rPr>
          <w:rFonts w:ascii="Times New Roman" w:hAnsi="Times New Roman" w:cs="Times New Roman"/>
          <w:sz w:val="28"/>
          <w:szCs w:val="28"/>
          <w:lang w:val="kk-KZ"/>
        </w:rPr>
        <w:t>геохимиялық ландшафттар</w:t>
      </w:r>
      <w:r w:rsidRPr="00E0280D">
        <w:rPr>
          <w:rFonts w:ascii="Times New Roman" w:hAnsi="Times New Roman" w:cs="Times New Roman"/>
          <w:sz w:val="28"/>
          <w:szCs w:val="28"/>
          <w:lang w:val="kk-KZ"/>
        </w:rPr>
        <w:t xml:space="preserve">; </w:t>
      </w:r>
    </w:p>
    <w:p w14:paraId="67292142" w14:textId="010189A5" w:rsidR="00474CEA" w:rsidRPr="00E0280D" w:rsidRDefault="00474CEA" w:rsidP="00155901">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155901">
        <w:rPr>
          <w:rFonts w:ascii="Times New Roman" w:hAnsi="Times New Roman" w:cs="Times New Roman"/>
          <w:sz w:val="28"/>
          <w:szCs w:val="28"/>
          <w:lang w:val="kk-KZ"/>
        </w:rPr>
        <w:t>табиғи ландшафттар</w:t>
      </w:r>
      <w:r w:rsidRPr="00E0280D">
        <w:rPr>
          <w:rFonts w:ascii="Times New Roman" w:hAnsi="Times New Roman" w:cs="Times New Roman"/>
          <w:sz w:val="28"/>
          <w:szCs w:val="28"/>
          <w:lang w:val="kk-KZ"/>
        </w:rPr>
        <w:t>.</w:t>
      </w:r>
    </w:p>
    <w:p w14:paraId="2FEDC887"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15C2F5B4" w14:textId="77777777" w:rsidR="00155901" w:rsidRPr="00155901" w:rsidRDefault="00474CEA" w:rsidP="00155901">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155901" w:rsidRPr="00155901">
        <w:rPr>
          <w:rFonts w:ascii="Times New Roman" w:hAnsi="Times New Roman" w:cs="Times New Roman"/>
          <w:sz w:val="28"/>
          <w:szCs w:val="28"/>
          <w:lang w:val="kk-KZ"/>
        </w:rPr>
        <w:t>Көптеген табиғи және техногендік процестердің экологиялық-геохимиялық рөлін, сондай-ақ биосфераға қарағанда материяны ұйымдастырудың төменгі деңгейінде жекелеген аймақтардағы экологиялық-геохимиялық өзгерістердің дамуын қарастырған жөн.</w:t>
      </w:r>
    </w:p>
    <w:p w14:paraId="6D9578B4" w14:textId="7358C039" w:rsidR="00EB6B9F" w:rsidRDefault="00155901" w:rsidP="00155901">
      <w:pPr>
        <w:widowControl w:val="0"/>
        <w:spacing w:after="0" w:line="257" w:lineRule="auto"/>
        <w:ind w:firstLine="567"/>
        <w:jc w:val="both"/>
        <w:rPr>
          <w:rFonts w:ascii="Times New Roman" w:hAnsi="Times New Roman" w:cs="Times New Roman"/>
          <w:sz w:val="28"/>
          <w:szCs w:val="28"/>
          <w:lang w:val="kk-KZ"/>
        </w:rPr>
      </w:pPr>
      <w:r w:rsidRPr="00155901">
        <w:rPr>
          <w:rFonts w:ascii="Times New Roman" w:hAnsi="Times New Roman" w:cs="Times New Roman"/>
          <w:sz w:val="28"/>
          <w:szCs w:val="28"/>
          <w:lang w:val="kk-KZ"/>
        </w:rPr>
        <w:t>Көптеген зерттеулердің тәжірибесі көрсеткендей, ең қолайлы деңгей ландшафттық-геохимиялық деңгей болып табылады. Ол биоинертті жүйелердің екі негізгі түрін қамтиды: элементарлы және геохимиялық ландшафттар.</w:t>
      </w:r>
    </w:p>
    <w:p w14:paraId="45A3691D" w14:textId="70A336F1" w:rsidR="00375033" w:rsidRPr="00375033" w:rsidRDefault="00375033" w:rsidP="00375033">
      <w:pPr>
        <w:widowControl w:val="0"/>
        <w:spacing w:after="0" w:line="257" w:lineRule="auto"/>
        <w:ind w:firstLine="567"/>
        <w:jc w:val="both"/>
        <w:rPr>
          <w:rFonts w:ascii="Times New Roman" w:hAnsi="Times New Roman" w:cs="Times New Roman"/>
          <w:sz w:val="28"/>
          <w:szCs w:val="28"/>
          <w:lang w:val="kk-KZ"/>
        </w:rPr>
      </w:pPr>
      <w:r w:rsidRPr="00375033">
        <w:rPr>
          <w:rFonts w:ascii="Times New Roman" w:hAnsi="Times New Roman" w:cs="Times New Roman"/>
          <w:sz w:val="28"/>
          <w:szCs w:val="28"/>
          <w:lang w:val="kk-KZ"/>
        </w:rPr>
        <w:lastRenderedPageBreak/>
        <w:t>Элементар табиғи ландшафт, ландшафттық геохимия ілімінің негізін салушы Б.Б. Полынова, «өзінің типтік көрінісінде ол бір тау жынысынан немесе шөгіндіден тұратын және белгілі бір өсімдік қауымдастығы өмір сүруінің әрбір сәтінде жабылған рельефтің бір түрін көрсетуі керек. Осы жағдайлардың барлығы топырақта белгілі бір айырмашылықты тудырады және бүкіл элементарлы ландшафтта тау жыныстары мен организмдердің өзара әрекеттесуінің бірдей дамуын көрсетеді».</w:t>
      </w:r>
    </w:p>
    <w:p w14:paraId="290453DB" w14:textId="77777777" w:rsidR="00375033" w:rsidRPr="00375033" w:rsidRDefault="00375033" w:rsidP="00375033">
      <w:pPr>
        <w:widowControl w:val="0"/>
        <w:spacing w:after="0" w:line="257" w:lineRule="auto"/>
        <w:ind w:firstLine="567"/>
        <w:jc w:val="both"/>
        <w:rPr>
          <w:rFonts w:ascii="Times New Roman" w:hAnsi="Times New Roman" w:cs="Times New Roman"/>
          <w:sz w:val="28"/>
          <w:szCs w:val="28"/>
          <w:lang w:val="kk-KZ"/>
        </w:rPr>
      </w:pPr>
      <w:r w:rsidRPr="00375033">
        <w:rPr>
          <w:rFonts w:ascii="Times New Roman" w:hAnsi="Times New Roman" w:cs="Times New Roman"/>
          <w:sz w:val="28"/>
          <w:szCs w:val="28"/>
          <w:lang w:val="kk-KZ"/>
        </w:rPr>
        <w:t>Геохимия тұрғысынан ландшафттарды анықтау кезінде мыналар ескеріледі: 1 - ландшафтқа түсетін химиялық элементтердің ең маңызды көздері және 2 - соңғы кездегі элементтер миграциясының сыртқы факторларының негізгі ерекшеліктері. ландшафттық-геохимиялық деп аталады.</w:t>
      </w:r>
    </w:p>
    <w:p w14:paraId="76D74D77" w14:textId="004E495E" w:rsidR="00155901" w:rsidRDefault="00375033" w:rsidP="00375033">
      <w:pPr>
        <w:widowControl w:val="0"/>
        <w:spacing w:after="0" w:line="257" w:lineRule="auto"/>
        <w:ind w:firstLine="567"/>
        <w:jc w:val="both"/>
        <w:rPr>
          <w:rFonts w:ascii="Times New Roman" w:hAnsi="Times New Roman" w:cs="Times New Roman"/>
          <w:sz w:val="28"/>
          <w:szCs w:val="28"/>
          <w:lang w:val="kk-KZ"/>
        </w:rPr>
      </w:pPr>
      <w:r w:rsidRPr="00375033">
        <w:rPr>
          <w:rFonts w:ascii="Times New Roman" w:hAnsi="Times New Roman" w:cs="Times New Roman"/>
          <w:sz w:val="28"/>
          <w:szCs w:val="28"/>
          <w:lang w:val="kk-KZ"/>
        </w:rPr>
        <w:t>Тәжірибе көрсеткендей, ландшафттық геохимия ілімін қолданбалы қолдану арқылы Б.Б. Полынов, көптеген жағдайларда элементтердің атмосфералық миграциясының ерекшеліктерін, жер асты суларының құрамын, мәңгі тоңның ықтимал болуын, оттегі мен күкірт режимін қосу қажет. Ландшафттағы химиялық элементтердің ең маңызды тұрақты көзі – топырақ түзуші жыныстар.</w:t>
      </w:r>
    </w:p>
    <w:p w14:paraId="3AA31A63" w14:textId="6EDEEA25" w:rsidR="00155901" w:rsidRDefault="00375033" w:rsidP="00375033">
      <w:pPr>
        <w:widowControl w:val="0"/>
        <w:spacing w:after="0" w:line="257" w:lineRule="auto"/>
        <w:ind w:firstLine="567"/>
        <w:jc w:val="both"/>
        <w:rPr>
          <w:rFonts w:ascii="Times New Roman" w:hAnsi="Times New Roman" w:cs="Times New Roman"/>
          <w:sz w:val="28"/>
          <w:szCs w:val="28"/>
          <w:lang w:val="kk-KZ"/>
        </w:rPr>
      </w:pPr>
      <w:r w:rsidRPr="00375033">
        <w:rPr>
          <w:rFonts w:ascii="Times New Roman" w:hAnsi="Times New Roman" w:cs="Times New Roman"/>
          <w:sz w:val="28"/>
          <w:szCs w:val="28"/>
          <w:lang w:val="kk-KZ"/>
        </w:rPr>
        <w:t>Элементар ландшафттардың ерекшеліктерінің бірі - олардың таралу аймағын шектейтін ішкі себептердің міндетті түрде болмауы - А.И. Перельманның элементарды анықтау критерийі</w:t>
      </w:r>
      <w:r>
        <w:rPr>
          <w:rFonts w:ascii="Times New Roman" w:hAnsi="Times New Roman" w:cs="Times New Roman"/>
          <w:sz w:val="28"/>
          <w:szCs w:val="28"/>
          <w:lang w:val="kk-KZ"/>
        </w:rPr>
        <w:t xml:space="preserve"> </w:t>
      </w:r>
      <w:r w:rsidRPr="00375033">
        <w:rPr>
          <w:rFonts w:ascii="Times New Roman" w:hAnsi="Times New Roman" w:cs="Times New Roman"/>
          <w:sz w:val="28"/>
          <w:szCs w:val="28"/>
          <w:lang w:val="kk-KZ"/>
        </w:rPr>
        <w:t>ландшафт: «Жер бетінің кез келген бөлігін элементарлы ландшафтқа жатқызу кезінде осы қарапайым ландшафттың әлдеқайда үлкен аумаққа таралу мүмкіндігін (кем дегенде ойша) ескеру қажет».</w:t>
      </w:r>
    </w:p>
    <w:p w14:paraId="671FF3EA" w14:textId="77777777" w:rsidR="00155901" w:rsidRPr="00E0280D" w:rsidRDefault="00155901" w:rsidP="00155901">
      <w:pPr>
        <w:widowControl w:val="0"/>
        <w:spacing w:after="0" w:line="257" w:lineRule="auto"/>
        <w:ind w:firstLine="567"/>
        <w:jc w:val="both"/>
        <w:rPr>
          <w:rFonts w:ascii="Times New Roman" w:hAnsi="Times New Roman" w:cs="Times New Roman"/>
          <w:sz w:val="28"/>
          <w:szCs w:val="28"/>
          <w:lang w:val="kk-KZ"/>
        </w:rPr>
      </w:pPr>
    </w:p>
    <w:p w14:paraId="3DC5BDF5" w14:textId="10320F96" w:rsidR="00474CEA" w:rsidRPr="00E0280D" w:rsidRDefault="00474CEA" w:rsidP="00514640">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13. </w:t>
      </w:r>
      <w:r w:rsidR="00375033" w:rsidRPr="00375033">
        <w:rPr>
          <w:rFonts w:ascii="Times New Roman" w:hAnsi="Times New Roman" w:cs="Times New Roman"/>
          <w:sz w:val="28"/>
          <w:szCs w:val="28"/>
          <w:lang w:val="kk-KZ"/>
        </w:rPr>
        <w:t>Жердің гравитациялық өрісі және ауытқулары</w:t>
      </w:r>
    </w:p>
    <w:p w14:paraId="3BA14DBB" w14:textId="5CD8D69C" w:rsidR="00474CEA" w:rsidRPr="00E0280D" w:rsidRDefault="00474CEA" w:rsidP="00514640">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EB5C4B">
        <w:rPr>
          <w:rFonts w:ascii="Times New Roman" w:hAnsi="Times New Roman" w:cs="Times New Roman"/>
          <w:sz w:val="28"/>
          <w:szCs w:val="28"/>
          <w:lang w:val="kk-KZ"/>
        </w:rPr>
        <w:t>гравиметриялық әдістер</w:t>
      </w:r>
      <w:r w:rsidRPr="00E0280D">
        <w:rPr>
          <w:rFonts w:ascii="Times New Roman" w:hAnsi="Times New Roman" w:cs="Times New Roman"/>
          <w:sz w:val="28"/>
          <w:szCs w:val="28"/>
          <w:lang w:val="kk-KZ"/>
        </w:rPr>
        <w:t xml:space="preserve">; 2) </w:t>
      </w:r>
      <w:r w:rsidR="00EB5C4B">
        <w:rPr>
          <w:rFonts w:ascii="Times New Roman" w:hAnsi="Times New Roman" w:cs="Times New Roman"/>
          <w:sz w:val="28"/>
          <w:szCs w:val="28"/>
          <w:lang w:val="kk-KZ"/>
        </w:rPr>
        <w:t>Жер</w:t>
      </w:r>
      <w:r w:rsidR="00356B20">
        <w:rPr>
          <w:rFonts w:ascii="Times New Roman" w:hAnsi="Times New Roman" w:cs="Times New Roman"/>
          <w:sz w:val="28"/>
          <w:szCs w:val="28"/>
          <w:lang w:val="kk-KZ"/>
        </w:rPr>
        <w:t>дің гравитациялық</w:t>
      </w:r>
      <w:r w:rsidR="00EB5C4B">
        <w:rPr>
          <w:rFonts w:ascii="Times New Roman" w:hAnsi="Times New Roman" w:cs="Times New Roman"/>
          <w:sz w:val="28"/>
          <w:szCs w:val="28"/>
          <w:lang w:val="kk-KZ"/>
        </w:rPr>
        <w:t xml:space="preserve"> өрісі</w:t>
      </w:r>
      <w:r w:rsidR="00514640" w:rsidRPr="00E0280D">
        <w:rPr>
          <w:rFonts w:ascii="Times New Roman" w:hAnsi="Times New Roman" w:cs="Times New Roman"/>
          <w:sz w:val="28"/>
          <w:szCs w:val="28"/>
          <w:lang w:val="kk-KZ"/>
        </w:rPr>
        <w:t>.</w:t>
      </w:r>
    </w:p>
    <w:p w14:paraId="362FE4E9"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17ACA8F9" w14:textId="77777777" w:rsidR="00EB5C4B" w:rsidRPr="00EB5C4B" w:rsidRDefault="00474CEA" w:rsidP="00EB5C4B">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EB5C4B" w:rsidRPr="00EB5C4B">
        <w:rPr>
          <w:rFonts w:ascii="Times New Roman" w:hAnsi="Times New Roman" w:cs="Times New Roman"/>
          <w:sz w:val="28"/>
          <w:szCs w:val="28"/>
          <w:lang w:val="kk-KZ"/>
        </w:rPr>
        <w:t>Гравиметриялық әдістер Жердің тартылыс өрісін зерттеуге негізделген. Бұл өріс элементтерінің өзгеруі жер қыртысындағы әртүрлі тығыздықтағы массалардың таралуын бағалауға мүмкіндік береді. Жер бетіндегі ауырлық күшінің үдеуі Жердің тартылыс күшінің «...» үдеуінен және оның айналуынан туындаған центрден тепкіш «С» үдеуінен тұрады:</w:t>
      </w:r>
    </w:p>
    <w:p w14:paraId="55DB1E84" w14:textId="3F6D208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Q</w:t>
      </w: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F</w:t>
      </w: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C</w:t>
      </w:r>
    </w:p>
    <w:p w14:paraId="522E986D"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Бүкіләлемдік тартылыс заңы бойынша «r» қашықтықта орналасқан екі заттық нүкте массасы mlіm2 өзара тартылады.</w:t>
      </w:r>
    </w:p>
    <w:p w14:paraId="609A6BB5" w14:textId="1D9E4696"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F= -f</w:t>
      </w:r>
      <w:r w:rsidRPr="00EB5C4B">
        <w:rPr>
          <w:rFonts w:ascii="Times New Roman" w:hAnsi="Times New Roman" w:cs="Times New Roman"/>
          <w:sz w:val="28"/>
          <w:szCs w:val="28"/>
          <w:vertAlign w:val="subscript"/>
          <w:lang w:val="kk-KZ"/>
        </w:rPr>
        <w:t>m</w:t>
      </w:r>
      <w:r w:rsidRPr="00EB5C4B">
        <w:rPr>
          <w:rFonts w:ascii="Times New Roman" w:hAnsi="Times New Roman" w:cs="Times New Roman"/>
          <w:sz w:val="28"/>
          <w:szCs w:val="28"/>
          <w:lang w:val="kk-KZ"/>
        </w:rPr>
        <w:t>l</w:t>
      </w: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x</w:t>
      </w:r>
      <w:r>
        <w:rPr>
          <w:rFonts w:ascii="Times New Roman" w:hAnsi="Times New Roman" w:cs="Times New Roman"/>
          <w:sz w:val="28"/>
          <w:szCs w:val="28"/>
          <w:lang w:val="kk-KZ"/>
        </w:rPr>
        <w:t xml:space="preserve"> </w:t>
      </w:r>
      <w:r w:rsidRPr="00EB5C4B">
        <w:rPr>
          <w:rFonts w:ascii="Times New Roman" w:hAnsi="Times New Roman" w:cs="Times New Roman"/>
          <w:sz w:val="28"/>
          <w:szCs w:val="28"/>
          <w:lang w:val="kk-KZ"/>
        </w:rPr>
        <w:t>m</w:t>
      </w:r>
      <w:r w:rsidRPr="00EB5C4B">
        <w:rPr>
          <w:rFonts w:ascii="Times New Roman" w:hAnsi="Times New Roman" w:cs="Times New Roman"/>
          <w:sz w:val="28"/>
          <w:szCs w:val="28"/>
          <w:vertAlign w:val="superscript"/>
          <w:lang w:val="kk-KZ"/>
        </w:rPr>
        <w:t>2</w:t>
      </w:r>
      <w:r w:rsidRPr="00EB5C4B">
        <w:rPr>
          <w:rFonts w:ascii="Times New Roman" w:hAnsi="Times New Roman" w:cs="Times New Roman"/>
          <w:sz w:val="28"/>
          <w:szCs w:val="28"/>
          <w:lang w:val="kk-KZ"/>
        </w:rPr>
        <w:t>/r</w:t>
      </w:r>
      <w:r w:rsidRPr="00EB5C4B">
        <w:rPr>
          <w:rFonts w:ascii="Times New Roman" w:hAnsi="Times New Roman" w:cs="Times New Roman"/>
          <w:sz w:val="28"/>
          <w:szCs w:val="28"/>
          <w:vertAlign w:val="superscript"/>
          <w:lang w:val="kk-KZ"/>
        </w:rPr>
        <w:t>2</w:t>
      </w:r>
      <w:r w:rsidRPr="00EB5C4B">
        <w:rPr>
          <w:rFonts w:ascii="Times New Roman" w:hAnsi="Times New Roman" w:cs="Times New Roman"/>
          <w:sz w:val="28"/>
          <w:szCs w:val="28"/>
          <w:lang w:val="kk-KZ"/>
        </w:rPr>
        <w:t>, мұндағы:</w:t>
      </w:r>
    </w:p>
    <w:p w14:paraId="1F22DDFD"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f – гравитациялық тұрақты 6,67x10-82-1см3сек-2 (ауырлық тұрақтысы).</w:t>
      </w:r>
    </w:p>
    <w:p w14:paraId="17AB0795"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P – орталықтан тепкіш күш</w:t>
      </w:r>
    </w:p>
    <w:p w14:paraId="174E9C59"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F – тартылыс күші</w:t>
      </w:r>
    </w:p>
    <w:p w14:paraId="3DD0C52B"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q – бірлік массаның тартылу күшін немесе тартылыс күшін сипаттайтын қорытынды күш.</w:t>
      </w:r>
    </w:p>
    <w:p w14:paraId="0D28DD5D"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lastRenderedPageBreak/>
        <w:t>Жер бетіндегі және сыртқы кеңістіктегі әрбір нүкте бірлік массаға қатысты ауырлық күшінің бір мәніне сәйкес келсе, мұндай кеңістік Жердің тартылыс өрісі деп аталады.</w:t>
      </w:r>
    </w:p>
    <w:p w14:paraId="73C0EAFC" w14:textId="77777777" w:rsidR="00EB5C4B" w:rsidRPr="00EB5C4B"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Бірлік массаға берілген нүктеде әрекет ететін күш гравитациялық өрістің күші деп аталады, яғни. осы нүктедегі ауырлық күшінің үдеуіне тең.</w:t>
      </w:r>
    </w:p>
    <w:p w14:paraId="50E344CC" w14:textId="4B03BA36" w:rsidR="00EB6B9F" w:rsidRPr="00E0280D" w:rsidRDefault="00EB5C4B" w:rsidP="00EB5C4B">
      <w:pPr>
        <w:widowControl w:val="0"/>
        <w:spacing w:after="0" w:line="257" w:lineRule="auto"/>
        <w:ind w:firstLine="567"/>
        <w:jc w:val="both"/>
        <w:rPr>
          <w:rFonts w:ascii="Times New Roman" w:hAnsi="Times New Roman" w:cs="Times New Roman"/>
          <w:sz w:val="28"/>
          <w:szCs w:val="28"/>
          <w:lang w:val="kk-KZ"/>
        </w:rPr>
      </w:pPr>
      <w:r w:rsidRPr="00EB5C4B">
        <w:rPr>
          <w:rFonts w:ascii="Times New Roman" w:hAnsi="Times New Roman" w:cs="Times New Roman"/>
          <w:sz w:val="28"/>
          <w:szCs w:val="28"/>
          <w:lang w:val="kk-KZ"/>
        </w:rPr>
        <w:t>Жердің тартылыс күшінің өрісі – тартылыс өрісі. Ауырлық күшін зерттеуде ауырлық әсерінен болатын үдеу ауырлық күші деп аталады.</w:t>
      </w:r>
    </w:p>
    <w:p w14:paraId="04C848B3" w14:textId="77777777" w:rsidR="00EB5C4B" w:rsidRDefault="00EB5C4B" w:rsidP="00CF4693">
      <w:pPr>
        <w:widowControl w:val="0"/>
        <w:spacing w:after="0" w:line="257" w:lineRule="auto"/>
        <w:ind w:firstLine="567"/>
        <w:jc w:val="both"/>
        <w:rPr>
          <w:rFonts w:ascii="Times New Roman" w:hAnsi="Times New Roman" w:cs="Times New Roman"/>
          <w:sz w:val="28"/>
          <w:szCs w:val="28"/>
          <w:lang w:val="kk-KZ"/>
        </w:rPr>
      </w:pPr>
    </w:p>
    <w:p w14:paraId="58D7EFF3" w14:textId="3F7DEC3E" w:rsidR="00CF4693" w:rsidRPr="00E0280D" w:rsidRDefault="00CF4693" w:rsidP="00CF4693">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14. </w:t>
      </w:r>
      <w:r w:rsidR="00356B20" w:rsidRPr="00356B20">
        <w:rPr>
          <w:rFonts w:ascii="Times New Roman" w:hAnsi="Times New Roman" w:cs="Times New Roman"/>
          <w:sz w:val="28"/>
          <w:szCs w:val="28"/>
          <w:lang w:val="kk-KZ"/>
        </w:rPr>
        <w:t>Электр барлау әдісімен жер қабаттарын зерттеу</w:t>
      </w:r>
    </w:p>
    <w:p w14:paraId="6F1D0FD9" w14:textId="70F4ABD1" w:rsidR="00CF4693" w:rsidRPr="00E0280D" w:rsidRDefault="00CF4693" w:rsidP="00CF4693">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356B20">
        <w:rPr>
          <w:rFonts w:ascii="Times New Roman" w:hAnsi="Times New Roman" w:cs="Times New Roman"/>
          <w:sz w:val="28"/>
          <w:szCs w:val="28"/>
          <w:lang w:val="kk-KZ"/>
        </w:rPr>
        <w:t>электрмен зерттеу әдісі</w:t>
      </w:r>
      <w:r w:rsidRPr="00E0280D">
        <w:rPr>
          <w:rFonts w:ascii="Times New Roman" w:hAnsi="Times New Roman" w:cs="Times New Roman"/>
          <w:sz w:val="28"/>
          <w:szCs w:val="28"/>
          <w:lang w:val="kk-KZ"/>
        </w:rPr>
        <w:t>;</w:t>
      </w:r>
    </w:p>
    <w:p w14:paraId="48F5D81D" w14:textId="0BA8D349" w:rsidR="00CF4693" w:rsidRPr="00E0280D" w:rsidRDefault="00CF4693" w:rsidP="00CF4693">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356B20">
        <w:rPr>
          <w:rFonts w:ascii="Times New Roman" w:hAnsi="Times New Roman" w:cs="Times New Roman"/>
          <w:sz w:val="28"/>
          <w:szCs w:val="28"/>
          <w:lang w:val="kk-KZ"/>
        </w:rPr>
        <w:t>электрмен зерттеу әдісі</w:t>
      </w:r>
      <w:r w:rsidR="00356B20">
        <w:rPr>
          <w:rFonts w:ascii="Times New Roman" w:hAnsi="Times New Roman" w:cs="Times New Roman"/>
          <w:sz w:val="28"/>
          <w:szCs w:val="28"/>
          <w:lang w:val="kk-KZ"/>
        </w:rPr>
        <w:t>нің геологиялық негізі</w:t>
      </w:r>
      <w:r w:rsidRPr="00E0280D">
        <w:rPr>
          <w:rFonts w:ascii="Times New Roman" w:hAnsi="Times New Roman" w:cs="Times New Roman"/>
          <w:sz w:val="28"/>
          <w:szCs w:val="28"/>
          <w:lang w:val="kk-KZ"/>
        </w:rPr>
        <w:t>.</w:t>
      </w:r>
    </w:p>
    <w:p w14:paraId="2E550AB1" w14:textId="77777777" w:rsidR="00EB5C4B" w:rsidRDefault="00EB5C4B" w:rsidP="00811BEC">
      <w:pPr>
        <w:widowControl w:val="0"/>
        <w:spacing w:after="0" w:line="257" w:lineRule="auto"/>
        <w:ind w:firstLine="567"/>
        <w:jc w:val="both"/>
        <w:rPr>
          <w:rFonts w:ascii="Times New Roman" w:hAnsi="Times New Roman" w:cs="Times New Roman"/>
          <w:sz w:val="28"/>
          <w:szCs w:val="28"/>
          <w:lang w:val="kk-KZ"/>
        </w:rPr>
      </w:pPr>
    </w:p>
    <w:p w14:paraId="39F8C8C3" w14:textId="77777777" w:rsidR="009E01A6" w:rsidRPr="009E01A6" w:rsidRDefault="009E01A6" w:rsidP="009E01A6">
      <w:pPr>
        <w:widowControl w:val="0"/>
        <w:spacing w:after="0" w:line="257" w:lineRule="auto"/>
        <w:ind w:firstLine="567"/>
        <w:jc w:val="both"/>
        <w:rPr>
          <w:rFonts w:ascii="Times New Roman" w:hAnsi="Times New Roman" w:cs="Times New Roman"/>
          <w:sz w:val="28"/>
          <w:szCs w:val="28"/>
          <w:lang w:val="kk-KZ"/>
        </w:rPr>
      </w:pPr>
      <w:r w:rsidRPr="009E01A6">
        <w:rPr>
          <w:rFonts w:ascii="Times New Roman" w:hAnsi="Times New Roman" w:cs="Times New Roman"/>
          <w:sz w:val="28"/>
          <w:szCs w:val="28"/>
          <w:lang w:val="kk-KZ"/>
        </w:rPr>
        <w:t>Электр барлау (электрлік, дәлірек айтқанда электромагниттік барлау) табиғи ғарыштық, атмосфералық немесе физикалық-химиялық процестердің немесе жер бетіндегі жердегі электромагниттік өрістерді зерттеуге негізделген жердің геосферасын зерттеудің, пайдалы қазбаларды іздеудің және барлаудың физикалық әдістерін біріктіреді. жасанды түрде жасалғандар. Электромагниттік өрістер келесідей болуы мүмкін:</w:t>
      </w:r>
    </w:p>
    <w:p w14:paraId="183AB7AF" w14:textId="77777777" w:rsidR="009E01A6" w:rsidRPr="009E01A6" w:rsidRDefault="009E01A6" w:rsidP="009E01A6">
      <w:pPr>
        <w:widowControl w:val="0"/>
        <w:spacing w:after="0" w:line="257" w:lineRule="auto"/>
        <w:ind w:firstLine="567"/>
        <w:jc w:val="both"/>
        <w:rPr>
          <w:rFonts w:ascii="Times New Roman" w:hAnsi="Times New Roman" w:cs="Times New Roman"/>
          <w:sz w:val="28"/>
          <w:szCs w:val="28"/>
          <w:lang w:val="kk-KZ"/>
        </w:rPr>
      </w:pPr>
      <w:r w:rsidRPr="009E01A6">
        <w:rPr>
          <w:rFonts w:ascii="Times New Roman" w:hAnsi="Times New Roman" w:cs="Times New Roman"/>
          <w:sz w:val="28"/>
          <w:szCs w:val="28"/>
          <w:lang w:val="kk-KZ"/>
        </w:rPr>
        <w:t>1) тұрақты, яғни. миллигерц (1 МГц = 10-3 Гц) пен петагерцке дейінгі (1 ПГц = 1015 Гц) жиілігі бар тұрақты және айнымалы (гармоникалық немесе квазигармоникалық) 1 с астам бар;</w:t>
      </w:r>
    </w:p>
    <w:p w14:paraId="528B9111" w14:textId="77777777" w:rsidR="009E01A6" w:rsidRPr="009E01A6" w:rsidRDefault="009E01A6" w:rsidP="009E01A6">
      <w:pPr>
        <w:widowControl w:val="0"/>
        <w:spacing w:after="0" w:line="257" w:lineRule="auto"/>
        <w:ind w:firstLine="567"/>
        <w:jc w:val="both"/>
        <w:rPr>
          <w:rFonts w:ascii="Times New Roman" w:hAnsi="Times New Roman" w:cs="Times New Roman"/>
          <w:sz w:val="28"/>
          <w:szCs w:val="28"/>
          <w:lang w:val="kk-KZ"/>
        </w:rPr>
      </w:pPr>
      <w:bookmarkStart w:id="0" w:name="_Hlk147250566"/>
      <w:r w:rsidRPr="009E01A6">
        <w:rPr>
          <w:rFonts w:ascii="Times New Roman" w:hAnsi="Times New Roman" w:cs="Times New Roman"/>
          <w:sz w:val="28"/>
          <w:szCs w:val="28"/>
          <w:lang w:val="kk-KZ"/>
        </w:rPr>
        <w:t>2) микросекундтардан секундқа дейінгі импульс ұзақтығымен тұрақсыз, импульстік. Қолданылатын гармоникалық өрістерді электр барлауда зерттелетін инфрадыбыс, дыбыс, радиотолқындар және термиялық барлау әдістері негізделген микрорадио толқындар деп бөлуге болады (6 тарауды қараңыз). Өлшенетін өріс параметрлері электрлік Е және магниттік Н өрістерінің амплитудалары мен фазалары, ал термиялық барлау кезінде Т температуралары болып табылады.</w:t>
      </w:r>
    </w:p>
    <w:p w14:paraId="774BF31B" w14:textId="4F490EE5" w:rsidR="00EB6B9F" w:rsidRDefault="009E01A6" w:rsidP="009E01A6">
      <w:pPr>
        <w:widowControl w:val="0"/>
        <w:spacing w:after="0" w:line="257" w:lineRule="auto"/>
        <w:ind w:firstLine="567"/>
        <w:jc w:val="both"/>
        <w:rPr>
          <w:rFonts w:ascii="Times New Roman" w:hAnsi="Times New Roman" w:cs="Times New Roman"/>
          <w:sz w:val="28"/>
          <w:szCs w:val="28"/>
          <w:lang w:val="kk-KZ"/>
        </w:rPr>
      </w:pPr>
      <w:r w:rsidRPr="009E01A6">
        <w:rPr>
          <w:rFonts w:ascii="Times New Roman" w:hAnsi="Times New Roman" w:cs="Times New Roman"/>
          <w:sz w:val="28"/>
          <w:szCs w:val="28"/>
          <w:lang w:val="kk-KZ"/>
        </w:rPr>
        <w:t>Табиғи өрістердің қарқындылығы мен құрылымы табиғи факторлармен және тау жыныстарының электромагниттік қасиеттерімен анықталады.</w:t>
      </w:r>
    </w:p>
    <w:p w14:paraId="1C19AF08" w14:textId="28C65B50" w:rsidR="009E01A6" w:rsidRDefault="009E01A6" w:rsidP="009E01A6">
      <w:pPr>
        <w:widowControl w:val="0"/>
        <w:spacing w:after="0" w:line="257" w:lineRule="auto"/>
        <w:ind w:firstLine="567"/>
        <w:jc w:val="both"/>
        <w:rPr>
          <w:rFonts w:ascii="Times New Roman" w:hAnsi="Times New Roman" w:cs="Times New Roman"/>
          <w:sz w:val="28"/>
          <w:szCs w:val="28"/>
          <w:lang w:val="kk-KZ"/>
        </w:rPr>
      </w:pPr>
      <w:r w:rsidRPr="009E01A6">
        <w:rPr>
          <w:rFonts w:ascii="Times New Roman" w:hAnsi="Times New Roman" w:cs="Times New Roman"/>
          <w:sz w:val="28"/>
          <w:szCs w:val="28"/>
          <w:lang w:val="kk-KZ"/>
        </w:rPr>
        <w:t>Жасанды өрістер үшін бұл тау жыныстарының бірдей қасиеттеріне, көздің қарқындылығы мен түріне, сондай-ақ қозу әдістеріне байланысты. Соңғылары гальваникалық болып табылады, жердегі өріс жерге тұйықтау электродтары арқылы өтетін токтың көмегімен жасалған кезде; индуктивті, қоректендіру тогы жерленбеген тізбектен (контур, жақтау) өтетін кезде электрлік</w:t>
      </w:r>
      <w:r>
        <w:rPr>
          <w:rFonts w:ascii="Times New Roman" w:hAnsi="Times New Roman" w:cs="Times New Roman"/>
          <w:sz w:val="28"/>
          <w:szCs w:val="28"/>
          <w:lang w:val="kk-KZ"/>
        </w:rPr>
        <w:t xml:space="preserve"> </w:t>
      </w:r>
      <w:r w:rsidRPr="009E01A6">
        <w:rPr>
          <w:rFonts w:ascii="Times New Roman" w:hAnsi="Times New Roman" w:cs="Times New Roman"/>
          <w:sz w:val="28"/>
          <w:szCs w:val="28"/>
          <w:lang w:val="kk-KZ"/>
        </w:rPr>
        <w:t>индукцияға байланысты магнит өрісі, және аралас (гальваникалық және индуктивті).</w:t>
      </w:r>
    </w:p>
    <w:p w14:paraId="6907DB24" w14:textId="72AF8DA3" w:rsidR="009E01A6" w:rsidRDefault="009E01A6" w:rsidP="009E01A6">
      <w:pPr>
        <w:widowControl w:val="0"/>
        <w:spacing w:after="0" w:line="257" w:lineRule="auto"/>
        <w:ind w:firstLine="567"/>
        <w:jc w:val="both"/>
        <w:rPr>
          <w:rFonts w:ascii="Times New Roman" w:hAnsi="Times New Roman" w:cs="Times New Roman"/>
          <w:sz w:val="28"/>
          <w:szCs w:val="28"/>
          <w:lang w:val="kk-KZ"/>
        </w:rPr>
      </w:pPr>
      <w:r w:rsidRPr="009E01A6">
        <w:rPr>
          <w:rFonts w:ascii="Times New Roman" w:hAnsi="Times New Roman" w:cs="Times New Roman"/>
          <w:sz w:val="28"/>
          <w:szCs w:val="28"/>
          <w:lang w:val="kk-KZ"/>
        </w:rPr>
        <w:t xml:space="preserve">Тау жыныстарының электромагниттік қасиеттеріне электр кедергісі ρ, оның кері мәні — меншікті электр өткізгіштік (γ = 1/ρ), электрохимиялық белсенділік α, поляризацияланғыштық η, диэлектрлік ε және магниттік өткізгіштік μ, сонымен қатар пьезоэлектрлік модульдер d жатады. Геологиялық орталардың электромагниттік қасиеттері және олардың </w:t>
      </w:r>
      <w:r w:rsidRPr="009E01A6">
        <w:rPr>
          <w:rFonts w:ascii="Times New Roman" w:hAnsi="Times New Roman" w:cs="Times New Roman"/>
          <w:sz w:val="28"/>
          <w:szCs w:val="28"/>
          <w:lang w:val="kk-KZ"/>
        </w:rPr>
        <w:lastRenderedPageBreak/>
        <w:t>геометриялық параметрлері геоэлектрлік қималарды анықтайды. Жартылай кеңістіктің бір немесе басқа электромагниттік қасиеті бойынша біртекті геоэлектрлік қимасы әдетте қалыпты, ал біркелкі емес бөлігі аномалиялық деп аталады.</w:t>
      </w:r>
    </w:p>
    <w:p w14:paraId="4F79BB0F" w14:textId="77777777" w:rsidR="009E01A6" w:rsidRPr="00E0280D" w:rsidRDefault="009E01A6" w:rsidP="009E01A6">
      <w:pPr>
        <w:widowControl w:val="0"/>
        <w:spacing w:after="0" w:line="257" w:lineRule="auto"/>
        <w:ind w:firstLine="567"/>
        <w:jc w:val="both"/>
        <w:rPr>
          <w:rFonts w:ascii="Times New Roman" w:hAnsi="Times New Roman" w:cs="Times New Roman"/>
          <w:sz w:val="28"/>
          <w:szCs w:val="28"/>
          <w:lang w:val="kk-KZ"/>
        </w:rPr>
      </w:pPr>
    </w:p>
    <w:p w14:paraId="68D39353" w14:textId="3E3F2A9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Дәріс 15. </w:t>
      </w:r>
      <w:r w:rsidR="009E01A6" w:rsidRPr="009E01A6">
        <w:rPr>
          <w:rFonts w:ascii="Times New Roman" w:hAnsi="Times New Roman" w:cs="Times New Roman"/>
          <w:sz w:val="28"/>
          <w:szCs w:val="28"/>
          <w:lang w:val="kk-KZ"/>
        </w:rPr>
        <w:t>Жер қыртысын термиялық барлау</w:t>
      </w:r>
    </w:p>
    <w:p w14:paraId="17C7BD35" w14:textId="583BF85A"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r w:rsidR="008B4702" w:rsidRPr="008B4702">
        <w:rPr>
          <w:rFonts w:ascii="Times New Roman" w:hAnsi="Times New Roman" w:cs="Times New Roman"/>
          <w:sz w:val="28"/>
          <w:szCs w:val="28"/>
          <w:lang w:val="kk-KZ"/>
        </w:rPr>
        <w:t>Геотермиялық барлау</w:t>
      </w:r>
      <w:r w:rsidRPr="00E0280D">
        <w:rPr>
          <w:rFonts w:ascii="Times New Roman" w:hAnsi="Times New Roman" w:cs="Times New Roman"/>
          <w:sz w:val="28"/>
          <w:szCs w:val="28"/>
          <w:lang w:val="kk-KZ"/>
        </w:rPr>
        <w:t>;</w:t>
      </w:r>
    </w:p>
    <w:p w14:paraId="64B25CDD" w14:textId="511EB7E4"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2) </w:t>
      </w:r>
      <w:r w:rsidR="008B4702">
        <w:rPr>
          <w:rFonts w:ascii="Times New Roman" w:hAnsi="Times New Roman" w:cs="Times New Roman"/>
          <w:sz w:val="28"/>
          <w:szCs w:val="28"/>
          <w:lang w:val="kk-KZ"/>
        </w:rPr>
        <w:t>Жердің жылу өрісі</w:t>
      </w:r>
      <w:r w:rsidRPr="00E0280D">
        <w:rPr>
          <w:rFonts w:ascii="Times New Roman" w:hAnsi="Times New Roman" w:cs="Times New Roman"/>
          <w:sz w:val="28"/>
          <w:szCs w:val="28"/>
          <w:lang w:val="kk-KZ"/>
        </w:rPr>
        <w:t>.</w:t>
      </w:r>
    </w:p>
    <w:bookmarkEnd w:id="0"/>
    <w:p w14:paraId="29A1767C" w14:textId="77777777" w:rsidR="00474CEA" w:rsidRPr="00E0280D" w:rsidRDefault="00474CEA" w:rsidP="00474CEA">
      <w:pPr>
        <w:widowControl w:val="0"/>
        <w:spacing w:after="0" w:line="257" w:lineRule="auto"/>
        <w:ind w:firstLine="567"/>
        <w:jc w:val="both"/>
        <w:rPr>
          <w:rFonts w:ascii="Times New Roman" w:hAnsi="Times New Roman" w:cs="Times New Roman"/>
          <w:sz w:val="28"/>
          <w:szCs w:val="28"/>
          <w:lang w:val="kk-KZ"/>
        </w:rPr>
      </w:pPr>
    </w:p>
    <w:p w14:paraId="7D1AC947" w14:textId="77777777" w:rsidR="008B4702" w:rsidRPr="008B4702" w:rsidRDefault="00474CEA" w:rsidP="008B4702">
      <w:pPr>
        <w:widowControl w:val="0"/>
        <w:spacing w:after="0" w:line="257" w:lineRule="auto"/>
        <w:ind w:firstLine="567"/>
        <w:jc w:val="both"/>
        <w:rPr>
          <w:rFonts w:ascii="Times New Roman" w:hAnsi="Times New Roman" w:cs="Times New Roman"/>
          <w:sz w:val="28"/>
          <w:szCs w:val="28"/>
          <w:lang w:val="kk-KZ"/>
        </w:rPr>
      </w:pPr>
      <w:r w:rsidRPr="00E0280D">
        <w:rPr>
          <w:rFonts w:ascii="Times New Roman" w:hAnsi="Times New Roman" w:cs="Times New Roman"/>
          <w:sz w:val="28"/>
          <w:szCs w:val="28"/>
          <w:lang w:val="kk-KZ"/>
        </w:rPr>
        <w:t xml:space="preserve">1. </w:t>
      </w:r>
      <w:bookmarkStart w:id="1" w:name="_Hlk147351845"/>
      <w:r w:rsidR="008B4702" w:rsidRPr="008B4702">
        <w:rPr>
          <w:rFonts w:ascii="Times New Roman" w:hAnsi="Times New Roman" w:cs="Times New Roman"/>
          <w:sz w:val="28"/>
          <w:szCs w:val="28"/>
          <w:lang w:val="kk-KZ"/>
        </w:rPr>
        <w:t xml:space="preserve">Геотермиялық барлау </w:t>
      </w:r>
      <w:bookmarkEnd w:id="1"/>
      <w:r w:rsidR="008B4702" w:rsidRPr="008B4702">
        <w:rPr>
          <w:rFonts w:ascii="Times New Roman" w:hAnsi="Times New Roman" w:cs="Times New Roman"/>
          <w:sz w:val="28"/>
          <w:szCs w:val="28"/>
          <w:lang w:val="kk-KZ"/>
        </w:rPr>
        <w:t>(термобарлау немесе термометрия) жер қыртысы мен мантияның жоғарғы қабатының құрылымын зерттеу, геотермиялық ресурстарды анықтау, іздестіру және инженерлік-гидрогеологиялық мәселелерді шешу мақсатында Жердің табиғи жылу өрісін зерттеудің физикалық әдістерін біріктіреді. Жасанды жылу өрістерінің әдістері азырақ қолданылады. Жылу өрісі ішкі және сыртқы жылу көздерімен және тау жыныстарының жылу қасиеттерімен анықталады. Жылулық барлау</w:t>
      </w:r>
      <w:r w:rsidR="008B4702">
        <w:rPr>
          <w:rFonts w:ascii="Times New Roman" w:hAnsi="Times New Roman" w:cs="Times New Roman"/>
          <w:sz w:val="28"/>
          <w:szCs w:val="28"/>
          <w:lang w:val="kk-KZ"/>
        </w:rPr>
        <w:t xml:space="preserve">  </w:t>
      </w:r>
      <w:r w:rsidR="008B4702" w:rsidRPr="008B4702">
        <w:rPr>
          <w:rFonts w:ascii="Times New Roman" w:hAnsi="Times New Roman" w:cs="Times New Roman"/>
          <w:sz w:val="28"/>
          <w:szCs w:val="28"/>
          <w:lang w:val="kk-KZ"/>
        </w:rPr>
        <w:t>кезінде жер бетінен радио-жылу және инфрақызыл сәулелену тіркеледі, температура, оның тік градиенті немесе жылу ағыны өлшенеді. Бұл параметрлерді жоспар мен тереңдікте бөлу зерттелетін аумақтың жылулық жағдайлары мен геологиялық құрылымы туралы ақпарат береді.</w:t>
      </w:r>
    </w:p>
    <w:p w14:paraId="3E28BF16" w14:textId="07A8A46E" w:rsidR="003337FE"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Жылулық барлаудың негізгі әдістері:</w:t>
      </w:r>
    </w:p>
    <w:p w14:paraId="28850480" w14:textId="6AD52BDD" w:rsidR="008B4702" w:rsidRPr="00E0280D"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радиотермиялық (РТС) және инфрақызыл (ИҚ) түсірулер; жер және су аймақтарындағы аймақтық термологиялық зерттеулер; пайдалы қазбалардың кен орындарын анықтауға және зерттеуге бағытталған барлау және барлау термиялық зерттеулер; мәңгі тоңдық жағдайлары мен қозғалысын зерттеуге арналған инженерлік-гидрогеологиялық жылулық зерттеулер</w:t>
      </w:r>
      <w:r>
        <w:rPr>
          <w:rFonts w:ascii="Times New Roman" w:hAnsi="Times New Roman" w:cs="Times New Roman"/>
          <w:sz w:val="28"/>
          <w:szCs w:val="28"/>
          <w:lang w:val="kk-KZ"/>
        </w:rPr>
        <w:t xml:space="preserve"> </w:t>
      </w:r>
      <w:r w:rsidRPr="008B4702">
        <w:rPr>
          <w:rFonts w:ascii="Times New Roman" w:hAnsi="Times New Roman" w:cs="Times New Roman"/>
          <w:sz w:val="28"/>
          <w:szCs w:val="28"/>
          <w:lang w:val="kk-KZ"/>
        </w:rPr>
        <w:t>жер асты сулары; ашық жыныстардың жылу өткізгіштігі негізінде ұңғыма учаскелерін құжаттау үшін қызмет ететін термокаротаж; жыныстардың жылулық қасиеттерін зертханалық өлшеу;</w:t>
      </w:r>
      <w:r>
        <w:rPr>
          <w:rFonts w:ascii="Times New Roman" w:hAnsi="Times New Roman" w:cs="Times New Roman"/>
          <w:sz w:val="28"/>
          <w:szCs w:val="28"/>
          <w:lang w:val="kk-KZ"/>
        </w:rPr>
        <w:t xml:space="preserve"> </w:t>
      </w:r>
      <w:r w:rsidRPr="008B4702">
        <w:rPr>
          <w:rFonts w:ascii="Times New Roman" w:hAnsi="Times New Roman" w:cs="Times New Roman"/>
          <w:sz w:val="28"/>
          <w:szCs w:val="28"/>
          <w:lang w:val="kk-KZ"/>
        </w:rPr>
        <w:t>акваторияларда және ұңғымаларда жұмыс істегенде жасанды жылу өрістерінің әдістері.</w:t>
      </w:r>
    </w:p>
    <w:p w14:paraId="4CAB7D92" w14:textId="77777777" w:rsidR="008B4702" w:rsidRPr="008B4702"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Жердің жылу өрісінің жалпы сипаттамасы. Жердің жылу өрісінің көздері оның ішкі бөлігінде болып жатқан процестер және Күннің жылу энергиясы болып табылады. Ішкі жылу көздеріне уран, торий, калий және тау жыныстарында шашыраңқы басқа да радиоактивті элементтердің изотоптарының ыдырауы нәтижесінде пайда болатын радиогендік жылу және Жерде болып жатқан әртүрлі процестер (гравитациялық дифференциация, балқу, химиялық реакциялар) нәтижесінде пайда болатын жылу жатады. жылуды босату немесе сіңіру , Ай мен Күннің және басқалардың әсерінен толқындардың деформациясы).</w:t>
      </w:r>
      <w:r>
        <w:rPr>
          <w:rFonts w:ascii="Times New Roman" w:hAnsi="Times New Roman" w:cs="Times New Roman"/>
          <w:sz w:val="28"/>
          <w:szCs w:val="28"/>
          <w:lang w:val="kk-KZ"/>
        </w:rPr>
        <w:t xml:space="preserve"> </w:t>
      </w:r>
      <w:r w:rsidRPr="008B4702">
        <w:rPr>
          <w:rFonts w:ascii="Times New Roman" w:hAnsi="Times New Roman" w:cs="Times New Roman"/>
          <w:sz w:val="28"/>
          <w:szCs w:val="28"/>
          <w:lang w:val="kk-KZ"/>
        </w:rPr>
        <w:t>Төменде Жердің жылу балансының негізгі құрамдас бөліктері туралы ақпарат берілген (жылына эргпен):</w:t>
      </w:r>
    </w:p>
    <w:p w14:paraId="69FD3961" w14:textId="77777777" w:rsidR="008B4702" w:rsidRPr="008B4702"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 күн радиациясы – 1032 эрг/жыл (басымды көпшілігі шағылысады),</w:t>
      </w:r>
    </w:p>
    <w:p w14:paraId="328F3B4B" w14:textId="77777777" w:rsidR="008B4702" w:rsidRPr="008B4702"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 радиогендік – 1028 эрг/жыл,</w:t>
      </w:r>
    </w:p>
    <w:p w14:paraId="3BE28C28" w14:textId="77777777" w:rsidR="008B4702" w:rsidRPr="008B4702"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lastRenderedPageBreak/>
        <w:t>- жер қыртысы мен мантиядағы заттардың (гравитациялық) және физикалық-химиялық процестердің дифференциациясы – 1027 - 1028 эрг/жыл;</w:t>
      </w:r>
    </w:p>
    <w:p w14:paraId="7D27A12F" w14:textId="77777777" w:rsidR="008B4702" w:rsidRPr="008B4702"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 тектоникалық процестер (жылулық конвекция), жер сілкінісі – 1025 эрг/жыл,</w:t>
      </w:r>
    </w:p>
    <w:p w14:paraId="53C75351" w14:textId="745F934A" w:rsidR="008B4702" w:rsidRDefault="008B4702" w:rsidP="008B4702">
      <w:pPr>
        <w:widowControl w:val="0"/>
        <w:spacing w:after="0" w:line="257" w:lineRule="auto"/>
        <w:ind w:firstLine="567"/>
        <w:jc w:val="both"/>
        <w:rPr>
          <w:rFonts w:ascii="Times New Roman" w:hAnsi="Times New Roman" w:cs="Times New Roman"/>
          <w:sz w:val="28"/>
          <w:szCs w:val="28"/>
          <w:lang w:val="kk-KZ"/>
        </w:rPr>
      </w:pPr>
      <w:r w:rsidRPr="008B4702">
        <w:rPr>
          <w:rFonts w:ascii="Times New Roman" w:hAnsi="Times New Roman" w:cs="Times New Roman"/>
          <w:sz w:val="28"/>
          <w:szCs w:val="28"/>
          <w:lang w:val="kk-KZ"/>
        </w:rPr>
        <w:t>- Ай мен Күннің толқындық әсері - 1026 эрг/жыл.</w:t>
      </w:r>
    </w:p>
    <w:p w14:paraId="38E9110C" w14:textId="1B3D5115" w:rsidR="00FA53E5" w:rsidRPr="00E0280D" w:rsidRDefault="00FA53E5" w:rsidP="008B4702">
      <w:pPr>
        <w:widowControl w:val="0"/>
        <w:spacing w:after="0" w:line="257" w:lineRule="auto"/>
        <w:ind w:firstLine="567"/>
        <w:jc w:val="both"/>
        <w:rPr>
          <w:rFonts w:ascii="Times New Roman" w:hAnsi="Times New Roman" w:cs="Times New Roman"/>
          <w:sz w:val="28"/>
          <w:szCs w:val="28"/>
          <w:lang w:val="kk-KZ"/>
        </w:rPr>
      </w:pPr>
      <w:r w:rsidRPr="00FA53E5">
        <w:rPr>
          <w:rFonts w:ascii="Times New Roman" w:hAnsi="Times New Roman" w:cs="Times New Roman"/>
          <w:sz w:val="28"/>
          <w:szCs w:val="28"/>
          <w:lang w:val="kk-KZ"/>
        </w:rPr>
        <w:t>Ішкі жылу өрісі өте тұрақты. Күннен жер бетіне түсетін энергия ішкі энергиядан 10 000 есе көп болғандықтан, ол жер бетіне жақын температураға немесе климатқа әсер етпейді. Сонымен бірге Күннің орташа жылу эффектісі Жердің жылулық күйін анықтамайды және Жер бетінде шамамен 0°С тұрақты температураны ұстап тұруға қабілетті.</w:t>
      </w:r>
    </w:p>
    <w:sectPr w:rsidR="00FA53E5" w:rsidRPr="00E02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66"/>
    <w:multiLevelType w:val="hybridMultilevel"/>
    <w:tmpl w:val="47CCC276"/>
    <w:lvl w:ilvl="0" w:tplc="573E3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901C86"/>
    <w:multiLevelType w:val="hybridMultilevel"/>
    <w:tmpl w:val="3CD05322"/>
    <w:lvl w:ilvl="0" w:tplc="157CB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1F41CEC"/>
    <w:multiLevelType w:val="hybridMultilevel"/>
    <w:tmpl w:val="14EC2942"/>
    <w:lvl w:ilvl="0" w:tplc="7B96A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61532940">
    <w:abstractNumId w:val="2"/>
  </w:num>
  <w:num w:numId="2" w16cid:durableId="2079787456">
    <w:abstractNumId w:val="1"/>
  </w:num>
  <w:num w:numId="3" w16cid:durableId="190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4B"/>
    <w:rsid w:val="00001BCE"/>
    <w:rsid w:val="00010029"/>
    <w:rsid w:val="00022400"/>
    <w:rsid w:val="00033779"/>
    <w:rsid w:val="00043EA3"/>
    <w:rsid w:val="000759A4"/>
    <w:rsid w:val="000A4111"/>
    <w:rsid w:val="000D1632"/>
    <w:rsid w:val="00130270"/>
    <w:rsid w:val="00155901"/>
    <w:rsid w:val="001805EA"/>
    <w:rsid w:val="001B061B"/>
    <w:rsid w:val="001C104B"/>
    <w:rsid w:val="00221724"/>
    <w:rsid w:val="0022220F"/>
    <w:rsid w:val="002555FF"/>
    <w:rsid w:val="00264006"/>
    <w:rsid w:val="00265BAE"/>
    <w:rsid w:val="00286214"/>
    <w:rsid w:val="00297DC1"/>
    <w:rsid w:val="0033178B"/>
    <w:rsid w:val="003337FE"/>
    <w:rsid w:val="003453C8"/>
    <w:rsid w:val="00356B20"/>
    <w:rsid w:val="0036088F"/>
    <w:rsid w:val="00375033"/>
    <w:rsid w:val="00415A8C"/>
    <w:rsid w:val="00420EB3"/>
    <w:rsid w:val="00444A8D"/>
    <w:rsid w:val="00474CEA"/>
    <w:rsid w:val="00485B51"/>
    <w:rsid w:val="004B4A5A"/>
    <w:rsid w:val="00514640"/>
    <w:rsid w:val="005A20DF"/>
    <w:rsid w:val="005A536C"/>
    <w:rsid w:val="005B5AAF"/>
    <w:rsid w:val="005D27E3"/>
    <w:rsid w:val="0060183C"/>
    <w:rsid w:val="006038C6"/>
    <w:rsid w:val="006418AE"/>
    <w:rsid w:val="00692CD0"/>
    <w:rsid w:val="006D53EA"/>
    <w:rsid w:val="006F6335"/>
    <w:rsid w:val="00783BBD"/>
    <w:rsid w:val="007C12D9"/>
    <w:rsid w:val="007E4DC1"/>
    <w:rsid w:val="007F4DF6"/>
    <w:rsid w:val="008003EA"/>
    <w:rsid w:val="0081081F"/>
    <w:rsid w:val="00811BEC"/>
    <w:rsid w:val="008122E5"/>
    <w:rsid w:val="00814808"/>
    <w:rsid w:val="00835CE6"/>
    <w:rsid w:val="00852CA2"/>
    <w:rsid w:val="00874609"/>
    <w:rsid w:val="00897A64"/>
    <w:rsid w:val="008B4702"/>
    <w:rsid w:val="008B79FD"/>
    <w:rsid w:val="008D38BE"/>
    <w:rsid w:val="00900148"/>
    <w:rsid w:val="00917F5C"/>
    <w:rsid w:val="009752FD"/>
    <w:rsid w:val="009D2DCA"/>
    <w:rsid w:val="009E01A6"/>
    <w:rsid w:val="009E3D81"/>
    <w:rsid w:val="009F28E7"/>
    <w:rsid w:val="00A361A1"/>
    <w:rsid w:val="00A44415"/>
    <w:rsid w:val="00A57296"/>
    <w:rsid w:val="00A640BD"/>
    <w:rsid w:val="00A70068"/>
    <w:rsid w:val="00AE0F81"/>
    <w:rsid w:val="00AE1DF6"/>
    <w:rsid w:val="00AE2373"/>
    <w:rsid w:val="00B23D6B"/>
    <w:rsid w:val="00B35F13"/>
    <w:rsid w:val="00B45C31"/>
    <w:rsid w:val="00B472D1"/>
    <w:rsid w:val="00B73AA4"/>
    <w:rsid w:val="00B95C65"/>
    <w:rsid w:val="00BB4139"/>
    <w:rsid w:val="00C27AD8"/>
    <w:rsid w:val="00C87086"/>
    <w:rsid w:val="00C930AE"/>
    <w:rsid w:val="00CE2226"/>
    <w:rsid w:val="00CF4693"/>
    <w:rsid w:val="00D27B46"/>
    <w:rsid w:val="00D81855"/>
    <w:rsid w:val="00DA1E4B"/>
    <w:rsid w:val="00DD2C36"/>
    <w:rsid w:val="00E0280D"/>
    <w:rsid w:val="00E61846"/>
    <w:rsid w:val="00E841AD"/>
    <w:rsid w:val="00EA6000"/>
    <w:rsid w:val="00EB5C4B"/>
    <w:rsid w:val="00EB6B9F"/>
    <w:rsid w:val="00EC0F4C"/>
    <w:rsid w:val="00EC383E"/>
    <w:rsid w:val="00F35F14"/>
    <w:rsid w:val="00F45E12"/>
    <w:rsid w:val="00FA1B48"/>
    <w:rsid w:val="00FA53E5"/>
    <w:rsid w:val="00FE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ECC"/>
  <w15:chartTrackingRefBased/>
  <w15:docId w15:val="{44BAB8D2-ADE5-4039-85AB-8A164E4E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4B"/>
    <w:pPr>
      <w:ind w:left="720"/>
      <w:contextualSpacing/>
    </w:pPr>
  </w:style>
  <w:style w:type="table" w:styleId="TableGrid">
    <w:name w:val="Table Grid"/>
    <w:basedOn w:val="TableNormal"/>
    <w:uiPriority w:val="39"/>
    <w:rsid w:val="0033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1563">
      <w:bodyDiv w:val="1"/>
      <w:marLeft w:val="0"/>
      <w:marRight w:val="0"/>
      <w:marTop w:val="0"/>
      <w:marBottom w:val="0"/>
      <w:divBdr>
        <w:top w:val="none" w:sz="0" w:space="0" w:color="auto"/>
        <w:left w:val="none" w:sz="0" w:space="0" w:color="auto"/>
        <w:bottom w:val="none" w:sz="0" w:space="0" w:color="auto"/>
        <w:right w:val="none" w:sz="0" w:space="0" w:color="auto"/>
      </w:divBdr>
      <w:divsChild>
        <w:div w:id="267128414">
          <w:marLeft w:val="0"/>
          <w:marRight w:val="0"/>
          <w:marTop w:val="0"/>
          <w:marBottom w:val="0"/>
          <w:divBdr>
            <w:top w:val="none" w:sz="0" w:space="0" w:color="auto"/>
            <w:left w:val="none" w:sz="0" w:space="0" w:color="auto"/>
            <w:bottom w:val="none" w:sz="0" w:space="0" w:color="auto"/>
            <w:right w:val="none" w:sz="0" w:space="0" w:color="auto"/>
          </w:divBdr>
          <w:divsChild>
            <w:div w:id="1462923409">
              <w:marLeft w:val="0"/>
              <w:marRight w:val="0"/>
              <w:marTop w:val="0"/>
              <w:marBottom w:val="0"/>
              <w:divBdr>
                <w:top w:val="none" w:sz="0" w:space="0" w:color="auto"/>
                <w:left w:val="none" w:sz="0" w:space="0" w:color="auto"/>
                <w:bottom w:val="none" w:sz="0" w:space="0" w:color="auto"/>
                <w:right w:val="none" w:sz="0" w:space="0" w:color="auto"/>
              </w:divBdr>
            </w:div>
          </w:divsChild>
        </w:div>
        <w:div w:id="2516640">
          <w:marLeft w:val="0"/>
          <w:marRight w:val="0"/>
          <w:marTop w:val="0"/>
          <w:marBottom w:val="0"/>
          <w:divBdr>
            <w:top w:val="none" w:sz="0" w:space="0" w:color="auto"/>
            <w:left w:val="none" w:sz="0" w:space="0" w:color="auto"/>
            <w:bottom w:val="none" w:sz="0" w:space="0" w:color="auto"/>
            <w:right w:val="none" w:sz="0" w:space="0" w:color="auto"/>
          </w:divBdr>
          <w:divsChild>
            <w:div w:id="1986659095">
              <w:marLeft w:val="0"/>
              <w:marRight w:val="0"/>
              <w:marTop w:val="0"/>
              <w:marBottom w:val="0"/>
              <w:divBdr>
                <w:top w:val="none" w:sz="0" w:space="0" w:color="auto"/>
                <w:left w:val="none" w:sz="0" w:space="0" w:color="auto"/>
                <w:bottom w:val="none" w:sz="0" w:space="0" w:color="auto"/>
                <w:right w:val="none" w:sz="0" w:space="0" w:color="auto"/>
              </w:divBdr>
              <w:divsChild>
                <w:div w:id="10075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178">
          <w:marLeft w:val="0"/>
          <w:marRight w:val="0"/>
          <w:marTop w:val="100"/>
          <w:marBottom w:val="0"/>
          <w:divBdr>
            <w:top w:val="none" w:sz="0" w:space="0" w:color="auto"/>
            <w:left w:val="none" w:sz="0" w:space="0" w:color="auto"/>
            <w:bottom w:val="none" w:sz="0" w:space="0" w:color="auto"/>
            <w:right w:val="none" w:sz="0" w:space="0" w:color="auto"/>
          </w:divBdr>
          <w:divsChild>
            <w:div w:id="681513304">
              <w:marLeft w:val="0"/>
              <w:marRight w:val="0"/>
              <w:marTop w:val="0"/>
              <w:marBottom w:val="0"/>
              <w:divBdr>
                <w:top w:val="none" w:sz="0" w:space="0" w:color="auto"/>
                <w:left w:val="none" w:sz="0" w:space="0" w:color="auto"/>
                <w:bottom w:val="none" w:sz="0" w:space="0" w:color="auto"/>
                <w:right w:val="none" w:sz="0" w:space="0" w:color="auto"/>
              </w:divBdr>
            </w:div>
            <w:div w:id="1719664752">
              <w:marLeft w:val="0"/>
              <w:marRight w:val="0"/>
              <w:marTop w:val="0"/>
              <w:marBottom w:val="0"/>
              <w:divBdr>
                <w:top w:val="none" w:sz="0" w:space="0" w:color="auto"/>
                <w:left w:val="none" w:sz="0" w:space="0" w:color="auto"/>
                <w:bottom w:val="none" w:sz="0" w:space="0" w:color="auto"/>
                <w:right w:val="none" w:sz="0" w:space="0" w:color="auto"/>
              </w:divBdr>
            </w:div>
          </w:divsChild>
        </w:div>
        <w:div w:id="1388407401">
          <w:marLeft w:val="0"/>
          <w:marRight w:val="0"/>
          <w:marTop w:val="0"/>
          <w:marBottom w:val="0"/>
          <w:divBdr>
            <w:top w:val="none" w:sz="0" w:space="0" w:color="auto"/>
            <w:left w:val="none" w:sz="0" w:space="0" w:color="auto"/>
            <w:bottom w:val="none" w:sz="0" w:space="0" w:color="auto"/>
            <w:right w:val="none" w:sz="0" w:space="0" w:color="auto"/>
          </w:divBdr>
          <w:divsChild>
            <w:div w:id="1865482916">
              <w:marLeft w:val="0"/>
              <w:marRight w:val="0"/>
              <w:marTop w:val="60"/>
              <w:marBottom w:val="0"/>
              <w:divBdr>
                <w:top w:val="none" w:sz="0" w:space="0" w:color="auto"/>
                <w:left w:val="none" w:sz="0" w:space="0" w:color="auto"/>
                <w:bottom w:val="none" w:sz="0" w:space="0" w:color="auto"/>
                <w:right w:val="none" w:sz="0" w:space="0" w:color="auto"/>
              </w:divBdr>
            </w:div>
          </w:divsChild>
        </w:div>
        <w:div w:id="1850832988">
          <w:marLeft w:val="0"/>
          <w:marRight w:val="0"/>
          <w:marTop w:val="0"/>
          <w:marBottom w:val="0"/>
          <w:divBdr>
            <w:top w:val="none" w:sz="0" w:space="0" w:color="auto"/>
            <w:left w:val="none" w:sz="0" w:space="0" w:color="auto"/>
            <w:bottom w:val="none" w:sz="0" w:space="0" w:color="auto"/>
            <w:right w:val="none" w:sz="0" w:space="0" w:color="auto"/>
          </w:divBdr>
        </w:div>
        <w:div w:id="1728067656">
          <w:marLeft w:val="0"/>
          <w:marRight w:val="0"/>
          <w:marTop w:val="0"/>
          <w:marBottom w:val="0"/>
          <w:divBdr>
            <w:top w:val="none" w:sz="0" w:space="0" w:color="auto"/>
            <w:left w:val="none" w:sz="0" w:space="0" w:color="auto"/>
            <w:bottom w:val="none" w:sz="0" w:space="0" w:color="auto"/>
            <w:right w:val="none" w:sz="0" w:space="0" w:color="auto"/>
          </w:divBdr>
          <w:divsChild>
            <w:div w:id="2112623046">
              <w:marLeft w:val="0"/>
              <w:marRight w:val="0"/>
              <w:marTop w:val="0"/>
              <w:marBottom w:val="0"/>
              <w:divBdr>
                <w:top w:val="none" w:sz="0" w:space="0" w:color="auto"/>
                <w:left w:val="none" w:sz="0" w:space="0" w:color="auto"/>
                <w:bottom w:val="none" w:sz="0" w:space="0" w:color="auto"/>
                <w:right w:val="none" w:sz="0" w:space="0" w:color="auto"/>
              </w:divBdr>
              <w:divsChild>
                <w:div w:id="345637321">
                  <w:marLeft w:val="0"/>
                  <w:marRight w:val="0"/>
                  <w:marTop w:val="0"/>
                  <w:marBottom w:val="0"/>
                  <w:divBdr>
                    <w:top w:val="none" w:sz="0" w:space="0" w:color="auto"/>
                    <w:left w:val="none" w:sz="0" w:space="0" w:color="auto"/>
                    <w:bottom w:val="none" w:sz="0" w:space="0" w:color="auto"/>
                    <w:right w:val="none" w:sz="0" w:space="0" w:color="auto"/>
                  </w:divBdr>
                  <w:divsChild>
                    <w:div w:id="2073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4745</Words>
  <Characters>27051</Characters>
  <Application>Microsoft Office Word</Application>
  <DocSecurity>0</DocSecurity>
  <Lines>225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2023-10-04T16:53:00Z</dcterms:created>
  <dcterms:modified xsi:type="dcterms:W3CDTF">2023-10-04T16:53:00Z</dcterms:modified>
</cp:coreProperties>
</file>